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8058"/>
      </w:tblGrid>
      <w:tr w:rsidR="00976718" w:rsidRPr="00A343A0" w:rsidTr="00FF6FC5">
        <w:tc>
          <w:tcPr>
            <w:tcW w:w="236" w:type="dxa"/>
          </w:tcPr>
          <w:p w:rsidR="00976718" w:rsidRPr="00A343A0" w:rsidRDefault="00976718" w:rsidP="00FF6FC5">
            <w:pPr>
              <w:rPr>
                <w:rFonts w:ascii="Arial" w:eastAsia="Calibri" w:hAnsi="Arial" w:cs="Arial"/>
                <w:b/>
                <w:sz w:val="22"/>
                <w:szCs w:val="22"/>
                <w:lang w:val="es-MX" w:eastAsia="en-US"/>
              </w:rPr>
            </w:pPr>
          </w:p>
        </w:tc>
        <w:tc>
          <w:tcPr>
            <w:tcW w:w="8060" w:type="dxa"/>
          </w:tcPr>
          <w:p w:rsidR="00976718" w:rsidRDefault="00976718" w:rsidP="00FF6FC5">
            <w:pPr>
              <w:rPr>
                <w:rFonts w:ascii="Arial" w:eastAsia="Calibri" w:hAnsi="Arial" w:cs="Arial"/>
                <w:b/>
                <w:sz w:val="22"/>
                <w:szCs w:val="22"/>
                <w:lang w:val="es-MX" w:eastAsia="en-US"/>
              </w:rPr>
            </w:pPr>
          </w:p>
          <w:p w:rsidR="00976718" w:rsidRDefault="00976718" w:rsidP="00FF6FC5">
            <w:pPr>
              <w:rPr>
                <w:rFonts w:ascii="Arial" w:eastAsia="Calibri" w:hAnsi="Arial" w:cs="Arial"/>
                <w:b/>
                <w:sz w:val="22"/>
                <w:szCs w:val="22"/>
                <w:lang w:val="es-MX" w:eastAsia="en-US"/>
              </w:rPr>
            </w:pPr>
          </w:p>
          <w:p w:rsidR="00976718" w:rsidRDefault="00976718" w:rsidP="00FF6FC5">
            <w:pPr>
              <w:rPr>
                <w:rFonts w:ascii="Arial" w:eastAsia="Calibri" w:hAnsi="Arial" w:cs="Arial"/>
                <w:b/>
                <w:sz w:val="22"/>
                <w:szCs w:val="22"/>
                <w:lang w:val="es-MX" w:eastAsia="en-US"/>
              </w:rPr>
            </w:pPr>
          </w:p>
          <w:p w:rsidR="00976718" w:rsidRDefault="00976718" w:rsidP="00FF6FC5">
            <w:pPr>
              <w:rPr>
                <w:rFonts w:ascii="Arial" w:eastAsia="Calibri" w:hAnsi="Arial" w:cs="Arial"/>
                <w:b/>
                <w:sz w:val="22"/>
                <w:szCs w:val="22"/>
                <w:lang w:val="es-MX" w:eastAsia="en-US"/>
              </w:rPr>
            </w:pPr>
          </w:p>
          <w:p w:rsidR="00976718" w:rsidRDefault="00976718" w:rsidP="00FF6FC5">
            <w:pPr>
              <w:rPr>
                <w:rFonts w:ascii="Arial" w:eastAsia="Calibri" w:hAnsi="Arial" w:cs="Arial"/>
                <w:b/>
                <w:sz w:val="22"/>
                <w:szCs w:val="22"/>
                <w:lang w:val="es-MX" w:eastAsia="en-US"/>
              </w:rPr>
            </w:pPr>
          </w:p>
          <w:p w:rsidR="00976718" w:rsidRPr="00155365" w:rsidRDefault="00976718" w:rsidP="00FF6FC5">
            <w:pPr>
              <w:shd w:val="clear" w:color="auto" w:fill="FFFFFF"/>
              <w:spacing w:line="360" w:lineRule="auto"/>
              <w:jc w:val="both"/>
              <w:rPr>
                <w:rFonts w:ascii="Arial" w:hAnsi="Arial" w:cs="Arial"/>
                <w:color w:val="212121"/>
                <w:sz w:val="22"/>
                <w:szCs w:val="22"/>
                <w:lang w:eastAsia="es-MX"/>
              </w:rPr>
            </w:pPr>
            <w:r w:rsidRPr="00155365">
              <w:rPr>
                <w:rFonts w:ascii="Arial" w:hAnsi="Arial" w:cs="Arial"/>
                <w:color w:val="212121"/>
                <w:sz w:val="22"/>
                <w:szCs w:val="22"/>
                <w:lang w:eastAsia="es-MX"/>
              </w:rPr>
              <w:t>El Lic. Jorge Zermeño Infante, Presidente del R. Ayuntamiento del Municipio de Torreón, Estado de Coahuila de Zaragoza a los habitantes del mismo, les hace saber:</w:t>
            </w:r>
          </w:p>
          <w:p w:rsidR="00976718" w:rsidRPr="00155365" w:rsidRDefault="00976718" w:rsidP="00FF6FC5">
            <w:pPr>
              <w:shd w:val="clear" w:color="auto" w:fill="FFFFFF"/>
              <w:spacing w:line="360" w:lineRule="auto"/>
              <w:jc w:val="both"/>
              <w:rPr>
                <w:rFonts w:ascii="Arial" w:hAnsi="Arial" w:cs="Arial"/>
                <w:color w:val="212121"/>
                <w:sz w:val="22"/>
                <w:szCs w:val="22"/>
                <w:lang w:eastAsia="es-MX"/>
              </w:rPr>
            </w:pPr>
          </w:p>
          <w:p w:rsidR="00976718" w:rsidRPr="00155365" w:rsidRDefault="00976718" w:rsidP="00FF6FC5">
            <w:pPr>
              <w:shd w:val="clear" w:color="auto" w:fill="FFFFFF"/>
              <w:spacing w:line="360" w:lineRule="auto"/>
              <w:jc w:val="both"/>
              <w:rPr>
                <w:rFonts w:ascii="Arial" w:hAnsi="Arial" w:cs="Arial"/>
                <w:color w:val="212121"/>
                <w:sz w:val="22"/>
                <w:szCs w:val="22"/>
                <w:lang w:eastAsia="es-MX"/>
              </w:rPr>
            </w:pPr>
            <w:r w:rsidRPr="00155365">
              <w:rPr>
                <w:rFonts w:ascii="Arial" w:hAnsi="Arial" w:cs="Arial"/>
                <w:color w:val="212121"/>
                <w:sz w:val="22"/>
                <w:szCs w:val="22"/>
                <w:lang w:eastAsia="es-MX"/>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w:t>
            </w:r>
            <w:r>
              <w:rPr>
                <w:rFonts w:ascii="Arial" w:hAnsi="Arial" w:cs="Arial"/>
                <w:color w:val="212121"/>
                <w:sz w:val="22"/>
                <w:szCs w:val="22"/>
                <w:lang w:eastAsia="es-MX"/>
              </w:rPr>
              <w:t>ragoza, en la Sexta</w:t>
            </w:r>
            <w:r w:rsidRPr="00155365">
              <w:rPr>
                <w:rFonts w:ascii="Arial" w:hAnsi="Arial" w:cs="Arial"/>
                <w:color w:val="212121"/>
                <w:sz w:val="22"/>
                <w:szCs w:val="22"/>
                <w:lang w:eastAsia="es-MX"/>
              </w:rPr>
              <w:t xml:space="preserve"> Sesión Ordinaria celebrada el día 05 de marzo de 2019</w:t>
            </w:r>
            <w:r>
              <w:rPr>
                <w:rFonts w:ascii="Arial" w:hAnsi="Arial" w:cs="Arial"/>
                <w:color w:val="212121"/>
                <w:sz w:val="22"/>
                <w:szCs w:val="22"/>
                <w:lang w:eastAsia="es-MX"/>
              </w:rPr>
              <w:t>, aprobó la</w:t>
            </w:r>
            <w:r w:rsidRPr="00155365">
              <w:rPr>
                <w:rFonts w:ascii="Arial" w:hAnsi="Arial" w:cs="Arial"/>
                <w:color w:val="212121"/>
                <w:sz w:val="22"/>
                <w:szCs w:val="22"/>
                <w:lang w:eastAsia="es-MX"/>
              </w:rPr>
              <w:t>:</w:t>
            </w:r>
          </w:p>
          <w:p w:rsidR="00976718" w:rsidRPr="00BA5A8C" w:rsidRDefault="00976718" w:rsidP="00FF6FC5">
            <w:pPr>
              <w:rPr>
                <w:rFonts w:ascii="Arial" w:eastAsia="Calibri" w:hAnsi="Arial" w:cs="Arial"/>
                <w:b/>
                <w:sz w:val="22"/>
                <w:szCs w:val="22"/>
                <w:lang w:eastAsia="en-US"/>
              </w:rPr>
            </w:pPr>
          </w:p>
          <w:p w:rsidR="00976718" w:rsidRDefault="00976718" w:rsidP="00FF6FC5">
            <w:pPr>
              <w:rPr>
                <w:rFonts w:ascii="Arial" w:eastAsia="Calibri" w:hAnsi="Arial" w:cs="Arial"/>
                <w:b/>
                <w:sz w:val="22"/>
                <w:szCs w:val="22"/>
                <w:lang w:val="es-MX" w:eastAsia="en-US"/>
              </w:rPr>
            </w:pPr>
            <w:bookmarkStart w:id="0" w:name="_GoBack"/>
            <w:bookmarkEnd w:id="0"/>
          </w:p>
          <w:p w:rsidR="00976718" w:rsidRDefault="00976718" w:rsidP="00FF6FC5">
            <w:pPr>
              <w:rPr>
                <w:rFonts w:ascii="Arial" w:eastAsia="Calibri" w:hAnsi="Arial" w:cs="Arial"/>
                <w:b/>
                <w:sz w:val="22"/>
                <w:szCs w:val="22"/>
                <w:lang w:val="es-MX" w:eastAsia="en-US"/>
              </w:rPr>
            </w:pPr>
          </w:p>
          <w:p w:rsidR="00976718" w:rsidRPr="00A343A0" w:rsidRDefault="00976718" w:rsidP="00FF6FC5">
            <w:pPr>
              <w:jc w:val="center"/>
              <w:rPr>
                <w:rFonts w:ascii="Arial" w:eastAsia="Calibri" w:hAnsi="Arial" w:cs="Arial"/>
                <w:sz w:val="22"/>
                <w:szCs w:val="22"/>
                <w:lang w:val="es-MX" w:eastAsia="en-US"/>
              </w:rPr>
            </w:pPr>
            <w:r w:rsidRPr="00A343A0">
              <w:rPr>
                <w:rFonts w:ascii="Arial" w:eastAsia="Calibri" w:hAnsi="Arial" w:cs="Arial"/>
                <w:b/>
                <w:sz w:val="22"/>
                <w:szCs w:val="22"/>
                <w:lang w:val="es-MX" w:eastAsia="en-US"/>
              </w:rPr>
              <w:t>REFORMA REGLAMENTO INTERIOR DE LA CONTRALORÍA, DEL MUNICIPIO DE TORREÓN, COAHUILA DE ZARAGOZA</w:t>
            </w:r>
            <w:r w:rsidRPr="00A343A0">
              <w:rPr>
                <w:rFonts w:ascii="Arial" w:eastAsia="Calibri" w:hAnsi="Arial" w:cs="Arial"/>
                <w:sz w:val="22"/>
                <w:szCs w:val="22"/>
                <w:lang w:val="es-MX" w:eastAsia="en-US"/>
              </w:rPr>
              <w:t>.</w:t>
            </w:r>
          </w:p>
          <w:p w:rsidR="00976718" w:rsidRDefault="00976718" w:rsidP="00FF6FC5">
            <w:pPr>
              <w:rPr>
                <w:rFonts w:ascii="Arial" w:eastAsia="Calibri" w:hAnsi="Arial" w:cs="Arial"/>
                <w:b/>
                <w:sz w:val="22"/>
                <w:szCs w:val="22"/>
                <w:lang w:val="es-MX" w:eastAsia="en-US"/>
              </w:rPr>
            </w:pPr>
          </w:p>
          <w:p w:rsidR="00976718" w:rsidRDefault="00976718" w:rsidP="00FF6FC5">
            <w:pPr>
              <w:rPr>
                <w:rFonts w:ascii="Arial" w:eastAsia="Calibri" w:hAnsi="Arial" w:cs="Arial"/>
                <w:b/>
                <w:sz w:val="22"/>
                <w:szCs w:val="22"/>
                <w:lang w:val="es-MX" w:eastAsia="en-US"/>
              </w:rPr>
            </w:pPr>
          </w:p>
          <w:p w:rsidR="00976718" w:rsidRPr="00A343A0" w:rsidRDefault="00976718" w:rsidP="00FF6FC5">
            <w:pPr>
              <w:rPr>
                <w:rFonts w:ascii="Arial" w:eastAsia="Calibri" w:hAnsi="Arial" w:cs="Arial"/>
                <w:b/>
                <w:sz w:val="22"/>
                <w:szCs w:val="22"/>
                <w:lang w:val="es-MX" w:eastAsia="en-US"/>
              </w:rPr>
            </w:pPr>
          </w:p>
        </w:tc>
      </w:tr>
      <w:tr w:rsidR="00976718" w:rsidRPr="00A343A0" w:rsidTr="00FF6FC5">
        <w:tc>
          <w:tcPr>
            <w:tcW w:w="236" w:type="dxa"/>
          </w:tcPr>
          <w:p w:rsidR="00976718" w:rsidRPr="00A343A0" w:rsidRDefault="00976718" w:rsidP="00FF6FC5">
            <w:pPr>
              <w:jc w:val="both"/>
              <w:rPr>
                <w:rFonts w:ascii="Arial" w:eastAsia="Cambria" w:hAnsi="Arial" w:cs="Arial"/>
                <w:b/>
                <w:sz w:val="22"/>
                <w:szCs w:val="22"/>
                <w:lang w:val="es-MX" w:eastAsia="en-US"/>
              </w:rPr>
            </w:pPr>
          </w:p>
        </w:tc>
        <w:tc>
          <w:tcPr>
            <w:tcW w:w="8060" w:type="dxa"/>
          </w:tcPr>
          <w:p w:rsidR="00976718" w:rsidRDefault="00976718" w:rsidP="00FF6FC5">
            <w:pPr>
              <w:jc w:val="both"/>
              <w:rPr>
                <w:rFonts w:ascii="Arial" w:eastAsia="Cambria" w:hAnsi="Arial" w:cs="Arial"/>
                <w:sz w:val="22"/>
                <w:szCs w:val="22"/>
                <w:lang w:val="es-MX" w:eastAsia="en-US"/>
              </w:rPr>
            </w:pPr>
            <w:r w:rsidRPr="00A343A0">
              <w:rPr>
                <w:rFonts w:ascii="Arial" w:eastAsia="Cambria" w:hAnsi="Arial" w:cs="Arial"/>
                <w:b/>
                <w:sz w:val="22"/>
                <w:szCs w:val="22"/>
                <w:lang w:val="es-MX" w:eastAsia="en-US"/>
              </w:rPr>
              <w:t>Artículo 3.</w:t>
            </w:r>
            <w:r w:rsidRPr="00DB3E37">
              <w:rPr>
                <w:rFonts w:ascii="Arial" w:eastAsia="Cambria" w:hAnsi="Arial" w:cs="Arial"/>
                <w:b/>
                <w:sz w:val="22"/>
                <w:szCs w:val="22"/>
                <w:lang w:val="es-MX" w:eastAsia="en-US"/>
              </w:rPr>
              <w:t>-……</w:t>
            </w:r>
          </w:p>
          <w:p w:rsidR="00976718" w:rsidRDefault="00976718" w:rsidP="00FF6FC5">
            <w:pPr>
              <w:jc w:val="both"/>
              <w:rPr>
                <w:rFonts w:ascii="Arial" w:eastAsia="Cambria" w:hAnsi="Arial" w:cs="Arial"/>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Pr>
                <w:rFonts w:ascii="Arial" w:eastAsia="Cambria" w:hAnsi="Arial" w:cs="Arial"/>
                <w:sz w:val="22"/>
                <w:szCs w:val="22"/>
                <w:lang w:val="es-MX" w:eastAsia="en-US"/>
              </w:rPr>
              <w:t>I a la XVIII</w:t>
            </w:r>
          </w:p>
          <w:p w:rsidR="00976718" w:rsidRDefault="00976718" w:rsidP="00FF6FC5">
            <w:pPr>
              <w:jc w:val="both"/>
              <w:rPr>
                <w:rFonts w:ascii="Arial" w:eastAsia="Cambria" w:hAnsi="Arial" w:cs="Arial"/>
                <w:b/>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b/>
                <w:sz w:val="22"/>
                <w:szCs w:val="22"/>
                <w:lang w:val="es-MX" w:eastAsia="en-US"/>
              </w:rPr>
              <w:t>XIX.- Dirección Jurídica de Contraloría</w:t>
            </w:r>
          </w:p>
          <w:p w:rsidR="00976718" w:rsidRPr="00A343A0" w:rsidRDefault="00976718" w:rsidP="00FF6FC5">
            <w:pPr>
              <w:rPr>
                <w:rFonts w:ascii="Arial" w:eastAsia="Calibri" w:hAnsi="Arial" w:cs="Arial"/>
                <w:sz w:val="22"/>
                <w:szCs w:val="22"/>
                <w:lang w:val="es-MX" w:eastAsia="en-US"/>
              </w:rPr>
            </w:pPr>
          </w:p>
        </w:tc>
      </w:tr>
      <w:tr w:rsidR="00976718" w:rsidRPr="00A343A0" w:rsidTr="00FF6FC5">
        <w:tc>
          <w:tcPr>
            <w:tcW w:w="236" w:type="dxa"/>
          </w:tcPr>
          <w:p w:rsidR="00976718" w:rsidRPr="00A343A0" w:rsidRDefault="00976718" w:rsidP="00FF6FC5">
            <w:pPr>
              <w:rPr>
                <w:rFonts w:ascii="Arial" w:eastAsia="Calibri" w:hAnsi="Arial" w:cs="Arial"/>
                <w:sz w:val="22"/>
                <w:szCs w:val="22"/>
                <w:lang w:val="es-MX" w:eastAsia="en-US"/>
              </w:rPr>
            </w:pPr>
          </w:p>
        </w:tc>
        <w:tc>
          <w:tcPr>
            <w:tcW w:w="8060" w:type="dxa"/>
          </w:tcPr>
          <w:p w:rsidR="00976718" w:rsidRPr="00A343A0" w:rsidRDefault="00976718" w:rsidP="00FF6FC5">
            <w:pPr>
              <w:rPr>
                <w:rFonts w:ascii="Arial" w:eastAsia="Cambria" w:hAnsi="Arial" w:cs="Arial"/>
                <w:sz w:val="22"/>
                <w:szCs w:val="22"/>
                <w:lang w:val="es-MX" w:eastAsia="en-US"/>
              </w:rPr>
            </w:pPr>
            <w:r w:rsidRPr="00A343A0">
              <w:rPr>
                <w:rFonts w:ascii="Arial" w:eastAsia="Cambria" w:hAnsi="Arial" w:cs="Arial"/>
                <w:b/>
                <w:sz w:val="22"/>
                <w:szCs w:val="22"/>
                <w:lang w:val="es-MX" w:eastAsia="en-US"/>
              </w:rPr>
              <w:t>Artículo 5</w:t>
            </w:r>
            <w:r w:rsidRPr="00A343A0">
              <w:rPr>
                <w:rFonts w:ascii="Arial" w:eastAsia="Cambria" w:hAnsi="Arial" w:cs="Arial"/>
                <w:sz w:val="22"/>
                <w:szCs w:val="22"/>
                <w:lang w:val="es-MX" w:eastAsia="en-US"/>
              </w:rPr>
              <w:t>.</w:t>
            </w:r>
            <w:proofErr w:type="gramStart"/>
            <w:r w:rsidRPr="00A343A0">
              <w:rPr>
                <w:rFonts w:ascii="Arial" w:eastAsia="Cambria" w:hAnsi="Arial" w:cs="Arial"/>
                <w:sz w:val="22"/>
                <w:szCs w:val="22"/>
                <w:lang w:val="es-MX" w:eastAsia="en-US"/>
              </w:rPr>
              <w:t xml:space="preserve">- </w:t>
            </w:r>
            <w:r w:rsidRPr="00DB3E37">
              <w:rPr>
                <w:rFonts w:ascii="Arial" w:eastAsia="Cambria" w:hAnsi="Arial" w:cs="Arial"/>
                <w:b/>
                <w:sz w:val="22"/>
                <w:szCs w:val="22"/>
                <w:lang w:val="es-MX" w:eastAsia="en-US"/>
              </w:rPr>
              <w:t>……</w:t>
            </w:r>
            <w:proofErr w:type="gramEnd"/>
          </w:p>
          <w:p w:rsidR="00976718" w:rsidRPr="00A343A0" w:rsidRDefault="00976718" w:rsidP="00FF6FC5">
            <w:pPr>
              <w:rPr>
                <w:rFonts w:ascii="Arial" w:eastAsia="Cambria" w:hAnsi="Arial" w:cs="Arial"/>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sz w:val="22"/>
                <w:szCs w:val="22"/>
                <w:lang w:val="es-MX" w:eastAsia="en-US"/>
              </w:rPr>
              <w:t>I.- Constitución Política de los Estados Unidos Mexicanos, Artículos 115, 113 y 134.</w:t>
            </w:r>
          </w:p>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sz w:val="22"/>
                <w:szCs w:val="22"/>
                <w:lang w:val="es-MX" w:eastAsia="en-US"/>
              </w:rPr>
              <w:t>I Bis.- Ley General de Responsabilidades Administrativas.</w:t>
            </w:r>
          </w:p>
          <w:p w:rsidR="00976718" w:rsidRDefault="00976718" w:rsidP="00FF6FC5">
            <w:pPr>
              <w:jc w:val="both"/>
              <w:rPr>
                <w:rFonts w:ascii="Arial" w:eastAsia="Cambria" w:hAnsi="Arial" w:cs="Arial"/>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Pr>
                <w:rFonts w:ascii="Arial" w:eastAsia="Cambria" w:hAnsi="Arial" w:cs="Arial"/>
                <w:sz w:val="22"/>
                <w:szCs w:val="22"/>
                <w:lang w:val="es-MX" w:eastAsia="en-US"/>
              </w:rPr>
              <w:t>II al  VI</w:t>
            </w:r>
            <w:r w:rsidRPr="00A343A0">
              <w:rPr>
                <w:rFonts w:ascii="Arial" w:eastAsia="Cambria" w:hAnsi="Arial" w:cs="Arial"/>
                <w:sz w:val="22"/>
                <w:szCs w:val="22"/>
                <w:lang w:val="es-MX" w:eastAsia="en-US"/>
              </w:rPr>
              <w:t>…</w:t>
            </w:r>
          </w:p>
          <w:p w:rsidR="00976718" w:rsidRDefault="00976718" w:rsidP="00FF6FC5">
            <w:pPr>
              <w:rPr>
                <w:rFonts w:ascii="Arial" w:eastAsia="Cambria" w:hAnsi="Arial" w:cs="Arial"/>
                <w:sz w:val="22"/>
                <w:szCs w:val="22"/>
                <w:lang w:val="es-MX" w:eastAsia="en-US"/>
              </w:rPr>
            </w:pPr>
          </w:p>
          <w:p w:rsidR="00976718" w:rsidRPr="00A343A0" w:rsidRDefault="00976718" w:rsidP="00FF6FC5">
            <w:pPr>
              <w:rPr>
                <w:rFonts w:ascii="Arial" w:eastAsia="Cambria" w:hAnsi="Arial" w:cs="Arial"/>
                <w:sz w:val="22"/>
                <w:szCs w:val="22"/>
                <w:lang w:val="es-MX" w:eastAsia="en-US"/>
              </w:rPr>
            </w:pPr>
            <w:r w:rsidRPr="00A343A0">
              <w:rPr>
                <w:rFonts w:ascii="Arial" w:eastAsia="Cambria" w:hAnsi="Arial" w:cs="Arial"/>
                <w:sz w:val="22"/>
                <w:szCs w:val="22"/>
                <w:lang w:val="es-MX" w:eastAsia="en-US"/>
              </w:rPr>
              <w:t>VII.- Ley de Acceso a la Información Pública para el Estado de Coahuila.</w:t>
            </w:r>
          </w:p>
          <w:p w:rsidR="00976718" w:rsidRDefault="00976718" w:rsidP="00FF6FC5">
            <w:pPr>
              <w:rPr>
                <w:rFonts w:ascii="Arial" w:eastAsia="Calibri" w:hAnsi="Arial" w:cs="Arial"/>
                <w:sz w:val="22"/>
                <w:szCs w:val="22"/>
                <w:lang w:val="es-MX" w:eastAsia="en-US"/>
              </w:rPr>
            </w:pPr>
          </w:p>
          <w:p w:rsidR="00976718" w:rsidRPr="00A343A0" w:rsidRDefault="00976718" w:rsidP="00FF6FC5">
            <w:pPr>
              <w:rPr>
                <w:rFonts w:ascii="Arial" w:eastAsia="Calibri" w:hAnsi="Arial" w:cs="Arial"/>
                <w:sz w:val="22"/>
                <w:szCs w:val="22"/>
                <w:lang w:val="es-MX" w:eastAsia="en-US"/>
              </w:rPr>
            </w:pPr>
            <w:r>
              <w:rPr>
                <w:rFonts w:ascii="Arial" w:eastAsia="Calibri" w:hAnsi="Arial" w:cs="Arial"/>
                <w:sz w:val="22"/>
                <w:szCs w:val="22"/>
                <w:lang w:val="es-MX" w:eastAsia="en-US"/>
              </w:rPr>
              <w:t xml:space="preserve">VII y IX </w:t>
            </w:r>
            <w:r w:rsidRPr="00A343A0">
              <w:rPr>
                <w:rFonts w:ascii="Arial" w:eastAsia="Calibri" w:hAnsi="Arial" w:cs="Arial"/>
                <w:sz w:val="22"/>
                <w:szCs w:val="22"/>
                <w:lang w:val="es-MX" w:eastAsia="en-US"/>
              </w:rPr>
              <w:t>…</w:t>
            </w:r>
          </w:p>
          <w:p w:rsidR="00976718" w:rsidRDefault="00976718" w:rsidP="00FF6FC5">
            <w:pPr>
              <w:jc w:val="both"/>
              <w:rPr>
                <w:rFonts w:ascii="Arial" w:eastAsia="Calibri" w:hAnsi="Arial" w:cs="Arial"/>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sidRPr="00A343A0">
              <w:rPr>
                <w:rFonts w:ascii="Arial" w:eastAsia="Calibri" w:hAnsi="Arial" w:cs="Arial"/>
                <w:sz w:val="22"/>
                <w:szCs w:val="22"/>
                <w:lang w:val="es-MX" w:eastAsia="en-US"/>
              </w:rPr>
              <w:t xml:space="preserve">X.- </w:t>
            </w:r>
            <w:r w:rsidRPr="00A343A0">
              <w:rPr>
                <w:rFonts w:ascii="Arial" w:eastAsia="Cambria" w:hAnsi="Arial" w:cs="Arial"/>
                <w:sz w:val="22"/>
                <w:szCs w:val="22"/>
                <w:lang w:val="es-MX" w:eastAsia="en-US"/>
              </w:rPr>
              <w:t>Ley de Rendición de Cuentas y Fiscalización Superior del Estado de Coahuila de Zaragoza.</w:t>
            </w:r>
          </w:p>
        </w:tc>
      </w:tr>
      <w:tr w:rsidR="00976718" w:rsidRPr="00A343A0" w:rsidTr="00FF6FC5">
        <w:tc>
          <w:tcPr>
            <w:tcW w:w="236" w:type="dxa"/>
          </w:tcPr>
          <w:p w:rsidR="00976718" w:rsidRPr="00A343A0" w:rsidRDefault="00976718" w:rsidP="00FF6FC5">
            <w:pPr>
              <w:jc w:val="both"/>
              <w:rPr>
                <w:rFonts w:ascii="Arial" w:eastAsia="Calibri" w:hAnsi="Arial" w:cs="Arial"/>
                <w:sz w:val="22"/>
                <w:szCs w:val="22"/>
                <w:lang w:val="es-MX" w:eastAsia="en-US"/>
              </w:rPr>
            </w:pPr>
          </w:p>
        </w:tc>
        <w:tc>
          <w:tcPr>
            <w:tcW w:w="8060" w:type="dxa"/>
          </w:tcPr>
          <w:p w:rsidR="00976718" w:rsidRDefault="00976718" w:rsidP="00FF6FC5">
            <w:pPr>
              <w:jc w:val="both"/>
              <w:rPr>
                <w:rFonts w:ascii="Arial" w:eastAsia="Cambria" w:hAnsi="Arial" w:cs="Arial"/>
                <w:b/>
                <w:sz w:val="22"/>
                <w:szCs w:val="22"/>
                <w:lang w:val="es-MX" w:eastAsia="en-US"/>
              </w:rPr>
            </w:pPr>
          </w:p>
          <w:p w:rsidR="00976718" w:rsidRDefault="00976718" w:rsidP="00FF6FC5">
            <w:pPr>
              <w:jc w:val="both"/>
              <w:rPr>
                <w:rFonts w:ascii="Arial" w:eastAsia="Cambria" w:hAnsi="Arial" w:cs="Arial"/>
                <w:b/>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b/>
                <w:sz w:val="22"/>
                <w:szCs w:val="22"/>
                <w:lang w:val="es-MX" w:eastAsia="en-US"/>
              </w:rPr>
              <w:t>Artículo 7.-</w:t>
            </w:r>
            <w:r w:rsidRPr="00A343A0">
              <w:rPr>
                <w:rFonts w:ascii="Arial" w:eastAsia="Cambria" w:hAnsi="Arial" w:cs="Arial"/>
                <w:sz w:val="22"/>
                <w:szCs w:val="22"/>
                <w:lang w:val="es-MX" w:eastAsia="en-US"/>
              </w:rPr>
              <w:t xml:space="preserve"> </w:t>
            </w:r>
          </w:p>
          <w:p w:rsidR="00976718" w:rsidRPr="00A343A0" w:rsidRDefault="00976718" w:rsidP="00FF6FC5">
            <w:pPr>
              <w:jc w:val="both"/>
              <w:rPr>
                <w:rFonts w:ascii="Arial" w:eastAsia="Cambria" w:hAnsi="Arial" w:cs="Arial"/>
                <w:sz w:val="22"/>
                <w:szCs w:val="22"/>
                <w:lang w:val="es-MX" w:eastAsia="en-US"/>
              </w:rPr>
            </w:pPr>
            <w:r>
              <w:rPr>
                <w:rFonts w:ascii="Arial" w:eastAsia="Cambria" w:hAnsi="Arial" w:cs="Arial"/>
                <w:sz w:val="22"/>
                <w:szCs w:val="22"/>
                <w:lang w:val="es-MX" w:eastAsia="en-US"/>
              </w:rPr>
              <w:t xml:space="preserve">I </w:t>
            </w:r>
            <w:r w:rsidRPr="00A343A0">
              <w:rPr>
                <w:rFonts w:ascii="Arial" w:eastAsia="Cambria" w:hAnsi="Arial" w:cs="Arial"/>
                <w:sz w:val="22"/>
                <w:szCs w:val="22"/>
                <w:lang w:val="es-MX" w:eastAsia="en-US"/>
              </w:rPr>
              <w:t>…</w:t>
            </w:r>
          </w:p>
          <w:p w:rsidR="00976718" w:rsidRDefault="00976718" w:rsidP="00FF6FC5">
            <w:pPr>
              <w:jc w:val="both"/>
              <w:rPr>
                <w:rFonts w:ascii="Arial" w:eastAsia="Cambria" w:hAnsi="Arial" w:cs="Arial"/>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sz w:val="22"/>
                <w:szCs w:val="22"/>
                <w:lang w:val="es-MX" w:eastAsia="en-US"/>
              </w:rPr>
              <w:t>II. Vigilar el cumplimiento de la Ley General de Responsabilidades Administrativas y aplicarla en los casos que proceda</w:t>
            </w:r>
          </w:p>
          <w:p w:rsidR="00976718" w:rsidRDefault="00976718" w:rsidP="00FF6FC5">
            <w:pPr>
              <w:jc w:val="both"/>
              <w:rPr>
                <w:rFonts w:ascii="Arial" w:eastAsia="Calibri" w:hAnsi="Arial" w:cs="Arial"/>
                <w:sz w:val="22"/>
                <w:szCs w:val="22"/>
                <w:lang w:val="es-MX" w:eastAsia="en-US"/>
              </w:rPr>
            </w:pPr>
          </w:p>
          <w:p w:rsidR="00976718" w:rsidRPr="00A343A0" w:rsidRDefault="00976718" w:rsidP="00FF6FC5">
            <w:pPr>
              <w:jc w:val="both"/>
              <w:rPr>
                <w:rFonts w:ascii="Arial" w:eastAsia="Calibri" w:hAnsi="Arial" w:cs="Arial"/>
                <w:sz w:val="22"/>
                <w:szCs w:val="22"/>
                <w:lang w:val="es-MX" w:eastAsia="en-US"/>
              </w:rPr>
            </w:pPr>
            <w:r>
              <w:rPr>
                <w:rFonts w:ascii="Arial" w:eastAsia="Calibri" w:hAnsi="Arial" w:cs="Arial"/>
                <w:sz w:val="22"/>
                <w:szCs w:val="22"/>
                <w:lang w:val="es-MX" w:eastAsia="en-US"/>
              </w:rPr>
              <w:t>III al IX</w:t>
            </w:r>
            <w:r w:rsidRPr="00A343A0">
              <w:rPr>
                <w:rFonts w:ascii="Arial" w:eastAsia="Calibri" w:hAnsi="Arial" w:cs="Arial"/>
                <w:sz w:val="22"/>
                <w:szCs w:val="22"/>
                <w:lang w:val="es-MX" w:eastAsia="en-US"/>
              </w:rPr>
              <w:t>…</w:t>
            </w:r>
          </w:p>
          <w:p w:rsidR="00976718" w:rsidRDefault="00976718" w:rsidP="00FF6FC5">
            <w:pPr>
              <w:jc w:val="both"/>
              <w:rPr>
                <w:rFonts w:ascii="Arial" w:eastAsia="Calibri" w:hAnsi="Arial" w:cs="Arial"/>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sidRPr="00A343A0">
              <w:rPr>
                <w:rFonts w:ascii="Arial" w:eastAsia="Calibri" w:hAnsi="Arial" w:cs="Arial"/>
                <w:sz w:val="22"/>
                <w:szCs w:val="22"/>
                <w:lang w:val="es-MX" w:eastAsia="en-US"/>
              </w:rPr>
              <w:t xml:space="preserve">X.- </w:t>
            </w:r>
            <w:r w:rsidRPr="00A343A0">
              <w:rPr>
                <w:rFonts w:ascii="Arial" w:eastAsia="Cambria" w:hAnsi="Arial" w:cs="Arial"/>
                <w:sz w:val="22"/>
                <w:szCs w:val="22"/>
                <w:lang w:val="es-MX" w:eastAsia="en-US"/>
              </w:rPr>
              <w:t>Establecer y operar un sistema de quejas, denuncias y sugerencias, dar seguimiento a las mismas de conformidad con lo establecido en la Ley General de Responsabilidades Administrativas.</w:t>
            </w:r>
          </w:p>
          <w:p w:rsidR="00976718" w:rsidRDefault="00976718" w:rsidP="00FF6FC5">
            <w:pPr>
              <w:jc w:val="both"/>
              <w:rPr>
                <w:rFonts w:ascii="Arial" w:eastAsia="Cambria" w:hAnsi="Arial" w:cs="Arial"/>
                <w:sz w:val="22"/>
                <w:szCs w:val="22"/>
                <w:lang w:val="es-MX" w:eastAsia="en-US"/>
              </w:rPr>
            </w:pPr>
            <w:r>
              <w:rPr>
                <w:rFonts w:ascii="Arial" w:eastAsia="Cambria" w:hAnsi="Arial" w:cs="Arial"/>
                <w:sz w:val="22"/>
                <w:szCs w:val="22"/>
                <w:lang w:val="es-MX" w:eastAsia="en-US"/>
              </w:rPr>
              <w:t xml:space="preserve"> </w:t>
            </w:r>
          </w:p>
          <w:p w:rsidR="00976718" w:rsidRPr="00A343A0" w:rsidRDefault="00976718" w:rsidP="00FF6FC5">
            <w:pPr>
              <w:jc w:val="both"/>
              <w:rPr>
                <w:rFonts w:ascii="Arial" w:eastAsia="Cambria" w:hAnsi="Arial" w:cs="Arial"/>
                <w:sz w:val="22"/>
                <w:szCs w:val="22"/>
                <w:lang w:val="es-MX" w:eastAsia="en-US"/>
              </w:rPr>
            </w:pPr>
            <w:r>
              <w:rPr>
                <w:rFonts w:ascii="Arial" w:eastAsia="Cambria" w:hAnsi="Arial" w:cs="Arial"/>
                <w:sz w:val="22"/>
                <w:szCs w:val="22"/>
                <w:lang w:val="es-MX" w:eastAsia="en-US"/>
              </w:rPr>
              <w:t>XI y XII</w:t>
            </w:r>
            <w:r w:rsidRPr="00A343A0">
              <w:rPr>
                <w:rFonts w:ascii="Arial" w:eastAsia="Cambria" w:hAnsi="Arial" w:cs="Arial"/>
                <w:sz w:val="22"/>
                <w:szCs w:val="22"/>
                <w:lang w:val="es-MX" w:eastAsia="en-US"/>
              </w:rPr>
              <w:t>…</w:t>
            </w:r>
          </w:p>
          <w:p w:rsidR="00976718" w:rsidRDefault="00976718" w:rsidP="00FF6FC5">
            <w:pPr>
              <w:jc w:val="both"/>
              <w:rPr>
                <w:rFonts w:ascii="Arial" w:eastAsia="Cambria" w:hAnsi="Arial" w:cs="Arial"/>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sz w:val="22"/>
                <w:szCs w:val="22"/>
                <w:lang w:val="es-MX" w:eastAsia="en-US"/>
              </w:rPr>
              <w:t>XIII. Verificar que los Servidores Públicos Municipales cumplan con su obligación de presentar la declaración de situación patrimonial en los términos de la Ley General de Responsabilidades Administrativas.</w:t>
            </w:r>
          </w:p>
        </w:tc>
      </w:tr>
      <w:tr w:rsidR="00976718" w:rsidRPr="00A343A0" w:rsidTr="00FF6FC5">
        <w:tc>
          <w:tcPr>
            <w:tcW w:w="236" w:type="dxa"/>
          </w:tcPr>
          <w:p w:rsidR="00976718" w:rsidRPr="00A343A0" w:rsidRDefault="00976718" w:rsidP="00FF6FC5">
            <w:pPr>
              <w:jc w:val="both"/>
              <w:rPr>
                <w:rFonts w:ascii="Arial" w:eastAsia="Cambria" w:hAnsi="Arial" w:cs="Arial"/>
                <w:sz w:val="22"/>
                <w:szCs w:val="22"/>
                <w:lang w:val="es-MX" w:eastAsia="en-US"/>
              </w:rPr>
            </w:pPr>
          </w:p>
        </w:tc>
        <w:tc>
          <w:tcPr>
            <w:tcW w:w="8060" w:type="dxa"/>
          </w:tcPr>
          <w:p w:rsidR="00976718" w:rsidRDefault="00976718" w:rsidP="00FF6FC5">
            <w:pPr>
              <w:jc w:val="both"/>
              <w:rPr>
                <w:rFonts w:ascii="Arial" w:eastAsia="Cambria" w:hAnsi="Arial" w:cs="Arial"/>
                <w:b/>
                <w:sz w:val="22"/>
                <w:szCs w:val="22"/>
                <w:lang w:val="es-MX" w:eastAsia="en-US"/>
              </w:rPr>
            </w:pPr>
          </w:p>
          <w:p w:rsidR="00976718" w:rsidRDefault="00976718" w:rsidP="00FF6FC5">
            <w:pPr>
              <w:jc w:val="both"/>
              <w:rPr>
                <w:rFonts w:ascii="Arial" w:eastAsia="Cambria" w:hAnsi="Arial" w:cs="Arial"/>
                <w:b/>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b/>
                <w:sz w:val="22"/>
                <w:szCs w:val="22"/>
                <w:lang w:val="es-MX" w:eastAsia="en-US"/>
              </w:rPr>
              <w:t>Artículo 9.-</w:t>
            </w:r>
            <w:r>
              <w:rPr>
                <w:rFonts w:ascii="Arial" w:eastAsia="Cambria" w:hAnsi="Arial" w:cs="Arial"/>
                <w:b/>
                <w:sz w:val="22"/>
                <w:szCs w:val="22"/>
                <w:lang w:val="es-MX" w:eastAsia="en-US"/>
              </w:rPr>
              <w:t>…</w:t>
            </w:r>
            <w:proofErr w:type="gramStart"/>
            <w:r>
              <w:rPr>
                <w:rFonts w:ascii="Arial" w:eastAsia="Cambria" w:hAnsi="Arial" w:cs="Arial"/>
                <w:b/>
                <w:sz w:val="22"/>
                <w:szCs w:val="22"/>
                <w:lang w:val="es-MX" w:eastAsia="en-US"/>
              </w:rPr>
              <w:t>..</w:t>
            </w:r>
            <w:proofErr w:type="gramEnd"/>
            <w:r w:rsidRPr="00A343A0">
              <w:rPr>
                <w:rFonts w:ascii="Arial" w:eastAsia="Cambria" w:hAnsi="Arial" w:cs="Arial"/>
                <w:sz w:val="22"/>
                <w:szCs w:val="22"/>
                <w:lang w:val="es-MX" w:eastAsia="en-US"/>
              </w:rPr>
              <w:t xml:space="preserve"> </w:t>
            </w:r>
          </w:p>
          <w:p w:rsidR="00976718" w:rsidRPr="00A343A0" w:rsidRDefault="00976718" w:rsidP="00FF6FC5">
            <w:pPr>
              <w:jc w:val="both"/>
              <w:rPr>
                <w:rFonts w:ascii="Arial" w:eastAsia="Cambria" w:hAnsi="Arial" w:cs="Arial"/>
                <w:sz w:val="22"/>
                <w:szCs w:val="22"/>
                <w:lang w:val="es-MX" w:eastAsia="en-US"/>
              </w:rPr>
            </w:pPr>
            <w:r>
              <w:rPr>
                <w:rFonts w:ascii="Arial" w:eastAsia="Cambria" w:hAnsi="Arial" w:cs="Arial"/>
                <w:sz w:val="22"/>
                <w:szCs w:val="22"/>
                <w:lang w:val="es-MX" w:eastAsia="en-US"/>
              </w:rPr>
              <w:t>I al VII</w:t>
            </w:r>
            <w:r w:rsidRPr="00A343A0">
              <w:rPr>
                <w:rFonts w:ascii="Arial" w:eastAsia="Cambria" w:hAnsi="Arial" w:cs="Arial"/>
                <w:sz w:val="22"/>
                <w:szCs w:val="22"/>
                <w:lang w:val="es-MX" w:eastAsia="en-US"/>
              </w:rPr>
              <w:t>…</w:t>
            </w:r>
          </w:p>
          <w:p w:rsidR="00976718" w:rsidRDefault="00976718" w:rsidP="00FF6FC5">
            <w:pPr>
              <w:jc w:val="both"/>
              <w:rPr>
                <w:rFonts w:ascii="Arial" w:eastAsia="Cambria" w:hAnsi="Arial" w:cs="Arial"/>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sz w:val="22"/>
                <w:szCs w:val="22"/>
                <w:lang w:val="es-MX" w:eastAsia="en-US"/>
              </w:rPr>
              <w:t>VIII.- Emitir el Dictamen sobre los Avances Financieros y la Cuenta Pública, en los términos de la Ley de Rendición de Cuentas y Fiscalización Superior del Estado de Coahuila de Zaragoza y los lineamientos que en su caso emita la Auditoría Superior de Fiscalización, para el Municipio y todos y cada uno de sus organismos descentralizados y desconcentrados.</w:t>
            </w:r>
          </w:p>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sz w:val="22"/>
                <w:szCs w:val="22"/>
                <w:lang w:val="es-MX" w:eastAsia="en-US"/>
              </w:rPr>
              <w:t>IX.- Instrumentar la Ley General de Responsabilidades Administrativas, en los casos en que así se amerite.</w:t>
            </w:r>
          </w:p>
          <w:p w:rsidR="00976718" w:rsidRDefault="00976718" w:rsidP="00FF6FC5">
            <w:pPr>
              <w:jc w:val="both"/>
              <w:rPr>
                <w:rFonts w:ascii="Arial" w:eastAsia="Cambria" w:hAnsi="Arial" w:cs="Arial"/>
                <w:sz w:val="22"/>
                <w:szCs w:val="22"/>
                <w:lang w:val="es-MX" w:eastAsia="en-US"/>
              </w:rPr>
            </w:pPr>
            <w:r>
              <w:rPr>
                <w:rFonts w:ascii="Arial" w:eastAsia="Cambria" w:hAnsi="Arial" w:cs="Arial"/>
                <w:sz w:val="22"/>
                <w:szCs w:val="22"/>
                <w:lang w:val="es-MX" w:eastAsia="en-US"/>
              </w:rPr>
              <w:t xml:space="preserve"> </w:t>
            </w:r>
          </w:p>
          <w:p w:rsidR="00976718" w:rsidRPr="00A343A0" w:rsidRDefault="00976718" w:rsidP="00FF6FC5">
            <w:pPr>
              <w:jc w:val="both"/>
              <w:rPr>
                <w:rFonts w:ascii="Arial" w:eastAsia="Cambria" w:hAnsi="Arial" w:cs="Arial"/>
                <w:sz w:val="22"/>
                <w:szCs w:val="22"/>
                <w:lang w:val="es-MX" w:eastAsia="en-US"/>
              </w:rPr>
            </w:pPr>
            <w:r>
              <w:rPr>
                <w:rFonts w:ascii="Arial" w:eastAsia="Cambria" w:hAnsi="Arial" w:cs="Arial"/>
                <w:sz w:val="22"/>
                <w:szCs w:val="22"/>
                <w:lang w:val="es-MX" w:eastAsia="en-US"/>
              </w:rPr>
              <w:t>X</w:t>
            </w:r>
            <w:r w:rsidRPr="00A343A0">
              <w:rPr>
                <w:rFonts w:ascii="Arial" w:eastAsia="Cambria" w:hAnsi="Arial" w:cs="Arial"/>
                <w:sz w:val="22"/>
                <w:szCs w:val="22"/>
                <w:lang w:val="es-MX" w:eastAsia="en-US"/>
              </w:rPr>
              <w:t>…</w:t>
            </w:r>
          </w:p>
          <w:p w:rsidR="00976718" w:rsidRDefault="00976718" w:rsidP="00FF6FC5">
            <w:pPr>
              <w:jc w:val="both"/>
              <w:rPr>
                <w:rFonts w:ascii="Arial" w:eastAsia="Cambria" w:hAnsi="Arial" w:cs="Arial"/>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sz w:val="22"/>
                <w:szCs w:val="22"/>
                <w:lang w:val="es-MX" w:eastAsia="en-US"/>
              </w:rPr>
              <w:t>XI.- Derogado</w:t>
            </w:r>
          </w:p>
          <w:p w:rsidR="00976718" w:rsidRDefault="00976718" w:rsidP="00FF6FC5">
            <w:pPr>
              <w:jc w:val="both"/>
              <w:rPr>
                <w:rFonts w:ascii="Arial" w:eastAsia="Cambria" w:hAnsi="Arial" w:cs="Arial"/>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Pr>
                <w:rFonts w:ascii="Arial" w:eastAsia="Cambria" w:hAnsi="Arial" w:cs="Arial"/>
                <w:sz w:val="22"/>
                <w:szCs w:val="22"/>
                <w:lang w:val="es-MX" w:eastAsia="en-US"/>
              </w:rPr>
              <w:t>XII al XIII</w:t>
            </w:r>
            <w:r w:rsidRPr="00A343A0">
              <w:rPr>
                <w:rFonts w:ascii="Arial" w:eastAsia="Cambria" w:hAnsi="Arial" w:cs="Arial"/>
                <w:sz w:val="22"/>
                <w:szCs w:val="22"/>
                <w:lang w:val="es-MX" w:eastAsia="en-US"/>
              </w:rPr>
              <w:t>…</w:t>
            </w:r>
          </w:p>
          <w:p w:rsidR="00976718" w:rsidRPr="00A343A0" w:rsidRDefault="00976718" w:rsidP="00FF6FC5">
            <w:pPr>
              <w:jc w:val="both"/>
              <w:rPr>
                <w:rFonts w:ascii="Arial" w:eastAsia="Cambria" w:hAnsi="Arial" w:cs="Arial"/>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sz w:val="22"/>
                <w:szCs w:val="22"/>
                <w:lang w:val="es-MX" w:eastAsia="en-US"/>
              </w:rPr>
              <w:lastRenderedPageBreak/>
              <w:t>XIV.- Mantener las relaciones institucionales adecuadas, suficientes y oportunas con la Comisión de Contraloría, Transparencia y Acceso a la Información Pública Municipal del H Cabildo del Municipio, en los términos de la normatividad vigente.</w:t>
            </w:r>
          </w:p>
          <w:p w:rsidR="00976718" w:rsidRPr="00A343A0" w:rsidRDefault="00976718" w:rsidP="00FF6FC5">
            <w:pPr>
              <w:jc w:val="both"/>
              <w:rPr>
                <w:rFonts w:ascii="Arial" w:eastAsia="Cambria" w:hAnsi="Arial" w:cs="Arial"/>
                <w:b/>
                <w:sz w:val="22"/>
                <w:szCs w:val="22"/>
                <w:lang w:val="es-MX" w:eastAsia="en-US"/>
              </w:rPr>
            </w:pPr>
          </w:p>
          <w:p w:rsidR="00976718" w:rsidRDefault="00976718" w:rsidP="00FF6FC5">
            <w:pPr>
              <w:jc w:val="both"/>
              <w:rPr>
                <w:rFonts w:ascii="Arial" w:eastAsia="Cambria" w:hAnsi="Arial" w:cs="Arial"/>
                <w:sz w:val="22"/>
                <w:szCs w:val="22"/>
                <w:lang w:val="es-MX" w:eastAsia="en-US"/>
              </w:rPr>
            </w:pPr>
            <w:r w:rsidRPr="00A343A0">
              <w:rPr>
                <w:rFonts w:ascii="Arial" w:eastAsia="Cambria" w:hAnsi="Arial" w:cs="Arial"/>
                <w:b/>
                <w:sz w:val="22"/>
                <w:szCs w:val="22"/>
                <w:lang w:val="es-MX" w:eastAsia="en-US"/>
              </w:rPr>
              <w:t>Artículo 10.</w:t>
            </w:r>
            <w:proofErr w:type="gramStart"/>
            <w:r w:rsidRPr="00A343A0">
              <w:rPr>
                <w:rFonts w:ascii="Arial" w:eastAsia="Cambria" w:hAnsi="Arial" w:cs="Arial"/>
                <w:b/>
                <w:sz w:val="22"/>
                <w:szCs w:val="22"/>
                <w:lang w:val="es-MX" w:eastAsia="en-US"/>
              </w:rPr>
              <w:t>-</w:t>
            </w:r>
            <w:r w:rsidRPr="00A343A0">
              <w:rPr>
                <w:rFonts w:ascii="Arial" w:eastAsia="Cambria" w:hAnsi="Arial" w:cs="Arial"/>
                <w:sz w:val="22"/>
                <w:szCs w:val="22"/>
                <w:lang w:val="es-MX" w:eastAsia="en-US"/>
              </w:rPr>
              <w:t xml:space="preserve"> </w:t>
            </w:r>
            <w:r w:rsidRPr="0016649C">
              <w:rPr>
                <w:rFonts w:ascii="Arial" w:eastAsia="Cambria" w:hAnsi="Arial" w:cs="Arial"/>
                <w:b/>
                <w:sz w:val="22"/>
                <w:szCs w:val="22"/>
                <w:lang w:val="es-MX" w:eastAsia="en-US"/>
              </w:rPr>
              <w:t>…</w:t>
            </w:r>
            <w:proofErr w:type="gramEnd"/>
            <w:r w:rsidRPr="0016649C">
              <w:rPr>
                <w:rFonts w:ascii="Arial" w:eastAsia="Cambria" w:hAnsi="Arial" w:cs="Arial"/>
                <w:b/>
                <w:sz w:val="22"/>
                <w:szCs w:val="22"/>
                <w:lang w:val="es-MX" w:eastAsia="en-US"/>
              </w:rPr>
              <w:t>….</w:t>
            </w:r>
          </w:p>
          <w:p w:rsidR="00976718" w:rsidRPr="00A343A0" w:rsidRDefault="00976718" w:rsidP="00FF6FC5">
            <w:pPr>
              <w:jc w:val="both"/>
              <w:rPr>
                <w:rFonts w:ascii="Arial" w:eastAsia="Cambria" w:hAnsi="Arial" w:cs="Arial"/>
                <w:sz w:val="22"/>
                <w:szCs w:val="22"/>
                <w:lang w:val="es-MX" w:eastAsia="en-US"/>
              </w:rPr>
            </w:pPr>
            <w:r>
              <w:rPr>
                <w:rFonts w:ascii="Arial" w:eastAsia="Cambria" w:hAnsi="Arial" w:cs="Arial"/>
                <w:sz w:val="22"/>
                <w:szCs w:val="22"/>
                <w:lang w:val="es-MX" w:eastAsia="en-US"/>
              </w:rPr>
              <w:t>I y II….</w:t>
            </w:r>
          </w:p>
          <w:p w:rsidR="00976718" w:rsidRPr="00A343A0" w:rsidRDefault="00976718" w:rsidP="00FF6FC5">
            <w:pPr>
              <w:jc w:val="both"/>
              <w:rPr>
                <w:rFonts w:ascii="Arial" w:eastAsia="Cambria" w:hAnsi="Arial" w:cs="Arial"/>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sz w:val="22"/>
                <w:szCs w:val="22"/>
                <w:lang w:val="es-MX" w:eastAsia="en-US"/>
              </w:rPr>
              <w:t>III.- Una Dirección Jurídica.</w:t>
            </w:r>
          </w:p>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sz w:val="22"/>
                <w:szCs w:val="22"/>
                <w:lang w:val="es-MX" w:eastAsia="en-US"/>
              </w:rPr>
              <w:t>Jefatura de Departamento de Denuncias e Investigaciones.</w:t>
            </w:r>
          </w:p>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sz w:val="22"/>
                <w:szCs w:val="22"/>
                <w:lang w:val="es-MX" w:eastAsia="en-US"/>
              </w:rPr>
              <w:t>Jefatura de Departamento de Responsabilidades.</w:t>
            </w:r>
          </w:p>
          <w:p w:rsidR="00976718" w:rsidRPr="00A343A0" w:rsidRDefault="00976718" w:rsidP="00FF6FC5">
            <w:pPr>
              <w:jc w:val="both"/>
              <w:rPr>
                <w:rFonts w:ascii="Arial" w:eastAsia="Cambria" w:hAnsi="Arial" w:cs="Arial"/>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p>
          <w:p w:rsidR="00976718" w:rsidRPr="00A343A0" w:rsidRDefault="00976718" w:rsidP="00FF6FC5">
            <w:pPr>
              <w:rPr>
                <w:rFonts w:ascii="Arial" w:eastAsia="Calibri" w:hAnsi="Arial" w:cs="Arial"/>
                <w:sz w:val="22"/>
                <w:szCs w:val="22"/>
                <w:lang w:val="es-MX" w:eastAsia="en-US"/>
              </w:rPr>
            </w:pPr>
          </w:p>
        </w:tc>
      </w:tr>
      <w:tr w:rsidR="00976718" w:rsidRPr="00A343A0" w:rsidTr="00FF6FC5">
        <w:tc>
          <w:tcPr>
            <w:tcW w:w="236" w:type="dxa"/>
          </w:tcPr>
          <w:p w:rsidR="00976718" w:rsidRPr="00A343A0" w:rsidRDefault="00976718" w:rsidP="00FF6FC5">
            <w:pPr>
              <w:rPr>
                <w:rFonts w:ascii="Arial" w:eastAsia="Calibri" w:hAnsi="Arial" w:cs="Arial"/>
                <w:sz w:val="22"/>
                <w:szCs w:val="22"/>
                <w:lang w:val="es-MX" w:eastAsia="en-US"/>
              </w:rPr>
            </w:pPr>
          </w:p>
        </w:tc>
        <w:tc>
          <w:tcPr>
            <w:tcW w:w="8060" w:type="dxa"/>
          </w:tcPr>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b/>
                <w:sz w:val="22"/>
                <w:szCs w:val="22"/>
                <w:lang w:val="es-MX" w:eastAsia="en-US"/>
              </w:rPr>
              <w:t>Artículo 16.</w:t>
            </w:r>
            <w:proofErr w:type="gramStart"/>
            <w:r w:rsidRPr="00A343A0">
              <w:rPr>
                <w:rFonts w:ascii="Arial" w:eastAsia="Cambria" w:hAnsi="Arial" w:cs="Arial"/>
                <w:b/>
                <w:sz w:val="22"/>
                <w:szCs w:val="22"/>
                <w:lang w:val="es-MX" w:eastAsia="en-US"/>
              </w:rPr>
              <w:t>-</w:t>
            </w:r>
            <w:r w:rsidRPr="00A343A0">
              <w:rPr>
                <w:rFonts w:ascii="Arial" w:eastAsia="Cambria" w:hAnsi="Arial" w:cs="Arial"/>
                <w:sz w:val="22"/>
                <w:szCs w:val="22"/>
                <w:lang w:val="es-MX" w:eastAsia="en-US"/>
              </w:rPr>
              <w:t xml:space="preserve"> …</w:t>
            </w:r>
            <w:proofErr w:type="gramEnd"/>
          </w:p>
          <w:p w:rsidR="00976718" w:rsidRDefault="00976718" w:rsidP="00FF6FC5">
            <w:pPr>
              <w:jc w:val="both"/>
              <w:rPr>
                <w:rFonts w:ascii="Arial" w:eastAsia="Cambria" w:hAnsi="Arial" w:cs="Arial"/>
                <w:sz w:val="22"/>
                <w:szCs w:val="22"/>
                <w:lang w:val="es-MX" w:eastAsia="en-US"/>
              </w:rPr>
            </w:pPr>
          </w:p>
          <w:p w:rsidR="00976718" w:rsidRDefault="00976718" w:rsidP="00FF6FC5">
            <w:pPr>
              <w:jc w:val="both"/>
              <w:rPr>
                <w:rFonts w:ascii="Arial" w:eastAsia="Cambria" w:hAnsi="Arial" w:cs="Arial"/>
                <w:sz w:val="22"/>
                <w:szCs w:val="22"/>
                <w:lang w:val="es-MX" w:eastAsia="en-US"/>
              </w:rPr>
            </w:pPr>
            <w:r>
              <w:rPr>
                <w:rFonts w:ascii="Arial" w:eastAsia="Cambria" w:hAnsi="Arial" w:cs="Arial"/>
                <w:sz w:val="22"/>
                <w:szCs w:val="22"/>
                <w:lang w:val="es-MX" w:eastAsia="en-US"/>
              </w:rPr>
              <w:t>I al XIII….</w:t>
            </w:r>
          </w:p>
          <w:p w:rsidR="00976718" w:rsidRDefault="00976718" w:rsidP="00FF6FC5">
            <w:pPr>
              <w:jc w:val="both"/>
              <w:rPr>
                <w:rFonts w:ascii="Arial" w:eastAsia="Cambria" w:hAnsi="Arial" w:cs="Arial"/>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sz w:val="22"/>
                <w:szCs w:val="22"/>
                <w:lang w:val="es-MX" w:eastAsia="en-US"/>
              </w:rPr>
              <w:t>XIV.- Emitir los dictámenes de excepción del padrón de proveedores, previo cumplimiento de lo que establece La Ley de Adquisiciones, Arrendamientos y Contratación de Servicios para el Estado de Coahuila de Zaragoza</w:t>
            </w:r>
          </w:p>
          <w:p w:rsidR="00976718" w:rsidRDefault="00976718" w:rsidP="00FF6FC5">
            <w:pPr>
              <w:jc w:val="both"/>
              <w:rPr>
                <w:rFonts w:ascii="Arial" w:eastAsia="Cambria" w:hAnsi="Arial" w:cs="Arial"/>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sz w:val="22"/>
                <w:szCs w:val="22"/>
                <w:lang w:val="es-MX" w:eastAsia="en-US"/>
              </w:rPr>
              <w:t>XV.- Las demás que le sean encomendadas por el Contralor Municipal y que le determinen otras disposiciones legales.</w:t>
            </w:r>
          </w:p>
          <w:p w:rsidR="00976718" w:rsidRPr="00A343A0" w:rsidRDefault="00976718" w:rsidP="00FF6FC5">
            <w:pPr>
              <w:jc w:val="both"/>
              <w:rPr>
                <w:rFonts w:ascii="Arial" w:eastAsia="Cambria" w:hAnsi="Arial" w:cs="Arial"/>
                <w:sz w:val="22"/>
                <w:szCs w:val="22"/>
                <w:lang w:val="es-MX" w:eastAsia="en-US"/>
              </w:rPr>
            </w:pPr>
          </w:p>
        </w:tc>
      </w:tr>
      <w:tr w:rsidR="00976718" w:rsidRPr="00A343A0" w:rsidTr="00FF6FC5">
        <w:tc>
          <w:tcPr>
            <w:tcW w:w="236" w:type="dxa"/>
          </w:tcPr>
          <w:p w:rsidR="00976718" w:rsidRPr="00A343A0" w:rsidRDefault="00976718" w:rsidP="00FF6FC5">
            <w:pPr>
              <w:rPr>
                <w:rFonts w:ascii="Arial" w:eastAsia="Calibri" w:hAnsi="Arial" w:cs="Arial"/>
                <w:sz w:val="22"/>
                <w:szCs w:val="22"/>
                <w:lang w:val="es-MX" w:eastAsia="en-US"/>
              </w:rPr>
            </w:pPr>
          </w:p>
        </w:tc>
        <w:tc>
          <w:tcPr>
            <w:tcW w:w="8060" w:type="dxa"/>
          </w:tcPr>
          <w:p w:rsidR="00976718" w:rsidRPr="00A343A0" w:rsidRDefault="00976718" w:rsidP="00FF6FC5">
            <w:pPr>
              <w:jc w:val="both"/>
              <w:rPr>
                <w:rFonts w:ascii="Arial" w:eastAsia="Calibri" w:hAnsi="Arial" w:cs="Arial"/>
                <w:sz w:val="22"/>
                <w:szCs w:val="22"/>
                <w:lang w:val="es-MX" w:eastAsia="en-US"/>
              </w:rPr>
            </w:pPr>
            <w:r w:rsidRPr="00BA5A8C">
              <w:rPr>
                <w:rFonts w:ascii="Arial" w:eastAsia="Calibri" w:hAnsi="Arial" w:cs="Arial"/>
                <w:b/>
                <w:sz w:val="22"/>
                <w:szCs w:val="22"/>
                <w:lang w:val="es-MX" w:eastAsia="en-US"/>
              </w:rPr>
              <w:t>Artículo 17.-</w:t>
            </w:r>
            <w:r w:rsidRPr="00A343A0">
              <w:rPr>
                <w:rFonts w:ascii="Arial" w:eastAsia="Calibri" w:hAnsi="Arial" w:cs="Arial"/>
                <w:sz w:val="22"/>
                <w:szCs w:val="22"/>
                <w:lang w:val="es-MX" w:eastAsia="en-US"/>
              </w:rPr>
              <w:t xml:space="preserve"> Son atribuciones y obligaciones del titular de la Dirección Jurídica de la Contraloría Municipal, las siguientes:</w:t>
            </w:r>
          </w:p>
          <w:p w:rsidR="00976718" w:rsidRDefault="00976718" w:rsidP="00FF6FC5">
            <w:pPr>
              <w:jc w:val="both"/>
              <w:rPr>
                <w:rFonts w:ascii="Arial" w:eastAsia="Calibri" w:hAnsi="Arial" w:cs="Arial"/>
                <w:sz w:val="22"/>
                <w:szCs w:val="22"/>
                <w:lang w:val="es-MX" w:eastAsia="en-US"/>
              </w:rPr>
            </w:pPr>
          </w:p>
          <w:p w:rsidR="00976718" w:rsidRPr="00A343A0" w:rsidRDefault="00976718" w:rsidP="00FF6FC5">
            <w:pPr>
              <w:jc w:val="both"/>
              <w:rPr>
                <w:rFonts w:ascii="Arial" w:eastAsia="Calibri" w:hAnsi="Arial" w:cs="Arial"/>
                <w:sz w:val="22"/>
                <w:szCs w:val="22"/>
                <w:lang w:val="es-MX" w:eastAsia="en-US"/>
              </w:rPr>
            </w:pPr>
            <w:r>
              <w:rPr>
                <w:rFonts w:ascii="Arial" w:eastAsia="Calibri" w:hAnsi="Arial" w:cs="Arial"/>
                <w:sz w:val="22"/>
                <w:szCs w:val="22"/>
                <w:lang w:val="es-MX" w:eastAsia="en-US"/>
              </w:rPr>
              <w:t>I</w:t>
            </w:r>
            <w:r w:rsidRPr="00A343A0">
              <w:rPr>
                <w:rFonts w:ascii="Arial" w:eastAsia="Calibri" w:hAnsi="Arial" w:cs="Arial"/>
                <w:sz w:val="22"/>
                <w:szCs w:val="22"/>
                <w:lang w:val="es-MX" w:eastAsia="en-US"/>
              </w:rPr>
              <w:t xml:space="preserve">… </w:t>
            </w:r>
          </w:p>
          <w:p w:rsidR="00976718" w:rsidRDefault="00976718" w:rsidP="00FF6FC5">
            <w:pPr>
              <w:jc w:val="both"/>
              <w:rPr>
                <w:rFonts w:ascii="Arial" w:eastAsia="Calibri" w:hAnsi="Arial" w:cs="Arial"/>
                <w:sz w:val="22"/>
                <w:szCs w:val="22"/>
                <w:lang w:val="es-MX" w:eastAsia="en-US"/>
              </w:rPr>
            </w:pPr>
          </w:p>
          <w:p w:rsidR="00976718" w:rsidRPr="00A343A0" w:rsidRDefault="00976718" w:rsidP="00FF6FC5">
            <w:pPr>
              <w:jc w:val="both"/>
              <w:rPr>
                <w:rFonts w:ascii="Arial" w:eastAsia="Calibri" w:hAnsi="Arial" w:cs="Arial"/>
                <w:sz w:val="22"/>
                <w:szCs w:val="22"/>
                <w:lang w:val="es-MX" w:eastAsia="en-US"/>
              </w:rPr>
            </w:pPr>
            <w:r w:rsidRPr="00A343A0">
              <w:rPr>
                <w:rFonts w:ascii="Arial" w:eastAsia="Calibri" w:hAnsi="Arial" w:cs="Arial"/>
                <w:sz w:val="22"/>
                <w:szCs w:val="22"/>
                <w:lang w:val="es-MX" w:eastAsia="en-US"/>
              </w:rPr>
              <w:t>II.-Representar Legalmente al Contralor Municipal, con la previa autorización, en el Juzgado Colegiado Municipal y en los juicios de amparo respecto de aquellos asuntos que corresponda a la Contraloría Municipal, en términos de la Ley de Amparo, Reglamentaria de los Artículos 103 y 107 de la Constitución Política de los Estados Unidos Mexicanos.</w:t>
            </w:r>
          </w:p>
          <w:p w:rsidR="00976718" w:rsidRPr="00A343A0" w:rsidRDefault="00976718" w:rsidP="00FF6FC5">
            <w:pPr>
              <w:jc w:val="both"/>
              <w:rPr>
                <w:rFonts w:ascii="Arial" w:eastAsia="Calibri" w:hAnsi="Arial" w:cs="Arial"/>
                <w:sz w:val="22"/>
                <w:szCs w:val="22"/>
                <w:lang w:val="es-MX" w:eastAsia="en-US"/>
              </w:rPr>
            </w:pPr>
          </w:p>
          <w:p w:rsidR="00976718" w:rsidRPr="00A343A0" w:rsidRDefault="00976718" w:rsidP="00FF6FC5">
            <w:pPr>
              <w:jc w:val="both"/>
              <w:rPr>
                <w:rFonts w:ascii="Arial" w:eastAsia="Calibri" w:hAnsi="Arial" w:cs="Arial"/>
                <w:sz w:val="22"/>
                <w:szCs w:val="22"/>
                <w:lang w:val="es-MX" w:eastAsia="en-US"/>
              </w:rPr>
            </w:pPr>
            <w:r w:rsidRPr="00A343A0">
              <w:rPr>
                <w:rFonts w:ascii="Arial" w:eastAsia="Calibri" w:hAnsi="Arial" w:cs="Arial"/>
                <w:sz w:val="22"/>
                <w:szCs w:val="22"/>
                <w:lang w:val="es-MX" w:eastAsia="en-US"/>
              </w:rPr>
              <w:t xml:space="preserve">III.- Derogado </w:t>
            </w:r>
          </w:p>
          <w:p w:rsidR="00976718" w:rsidRPr="00A343A0" w:rsidRDefault="00976718" w:rsidP="00FF6FC5">
            <w:pPr>
              <w:jc w:val="both"/>
              <w:rPr>
                <w:rFonts w:ascii="Arial" w:eastAsia="Calibri" w:hAnsi="Arial" w:cs="Arial"/>
                <w:sz w:val="22"/>
                <w:szCs w:val="22"/>
                <w:lang w:val="es-MX" w:eastAsia="en-US"/>
              </w:rPr>
            </w:pPr>
          </w:p>
          <w:p w:rsidR="00976718" w:rsidRPr="00A343A0" w:rsidRDefault="00976718" w:rsidP="00FF6FC5">
            <w:pPr>
              <w:jc w:val="both"/>
              <w:rPr>
                <w:rFonts w:ascii="Arial" w:eastAsia="Calibri" w:hAnsi="Arial" w:cs="Arial"/>
                <w:sz w:val="22"/>
                <w:szCs w:val="22"/>
                <w:lang w:val="es-MX" w:eastAsia="en-US"/>
              </w:rPr>
            </w:pPr>
          </w:p>
          <w:p w:rsidR="00976718" w:rsidRPr="00A343A0" w:rsidRDefault="00976718" w:rsidP="00FF6FC5">
            <w:pPr>
              <w:jc w:val="both"/>
              <w:rPr>
                <w:rFonts w:ascii="Arial" w:eastAsia="Calibri" w:hAnsi="Arial" w:cs="Arial"/>
                <w:sz w:val="22"/>
                <w:szCs w:val="22"/>
                <w:lang w:val="es-MX" w:eastAsia="en-US"/>
              </w:rPr>
            </w:pPr>
            <w:r w:rsidRPr="00A343A0">
              <w:rPr>
                <w:rFonts w:ascii="Arial" w:eastAsia="Calibri" w:hAnsi="Arial" w:cs="Arial"/>
                <w:sz w:val="22"/>
                <w:szCs w:val="22"/>
                <w:lang w:val="es-MX" w:eastAsia="en-US"/>
              </w:rPr>
              <w:t>IV.-Integrar los expedientes de denuncias debidamente ordenados en el Archivo Municipal de Denuncias a cargo de la Dirección Jurídica de la propia Contraloría</w:t>
            </w:r>
          </w:p>
          <w:p w:rsidR="00976718" w:rsidRPr="00A343A0" w:rsidRDefault="00976718" w:rsidP="00FF6FC5">
            <w:pPr>
              <w:jc w:val="both"/>
              <w:rPr>
                <w:rFonts w:ascii="Arial" w:eastAsia="Calibri" w:hAnsi="Arial" w:cs="Arial"/>
                <w:sz w:val="22"/>
                <w:szCs w:val="22"/>
                <w:lang w:val="es-MX" w:eastAsia="en-US"/>
              </w:rPr>
            </w:pPr>
          </w:p>
          <w:p w:rsidR="00976718" w:rsidRPr="00A343A0" w:rsidRDefault="00976718" w:rsidP="00FF6FC5">
            <w:pPr>
              <w:jc w:val="both"/>
              <w:rPr>
                <w:rFonts w:ascii="Arial" w:eastAsia="Calibri" w:hAnsi="Arial" w:cs="Arial"/>
                <w:sz w:val="22"/>
                <w:szCs w:val="22"/>
                <w:lang w:val="es-MX" w:eastAsia="en-US"/>
              </w:rPr>
            </w:pPr>
            <w:r w:rsidRPr="00A343A0">
              <w:rPr>
                <w:rFonts w:ascii="Arial" w:eastAsia="Calibri" w:hAnsi="Arial" w:cs="Arial"/>
                <w:sz w:val="22"/>
                <w:szCs w:val="22"/>
                <w:lang w:val="es-MX" w:eastAsia="en-US"/>
              </w:rPr>
              <w:t>V.- Reservar los expedientes que integran el Archivo Municipal de Denuncias, en términos de la normatividad vigente, en tanto tienen el carácter de datos personales.</w:t>
            </w:r>
          </w:p>
          <w:p w:rsidR="00976718" w:rsidRPr="00A343A0" w:rsidRDefault="00976718" w:rsidP="00FF6FC5">
            <w:pPr>
              <w:jc w:val="both"/>
              <w:rPr>
                <w:rFonts w:ascii="Arial" w:eastAsia="Calibri" w:hAnsi="Arial" w:cs="Arial"/>
                <w:sz w:val="22"/>
                <w:szCs w:val="22"/>
                <w:lang w:val="es-MX" w:eastAsia="en-US"/>
              </w:rPr>
            </w:pPr>
          </w:p>
          <w:p w:rsidR="00976718" w:rsidRPr="00A343A0" w:rsidRDefault="00976718" w:rsidP="00FF6FC5">
            <w:pPr>
              <w:jc w:val="both"/>
              <w:rPr>
                <w:rFonts w:ascii="Arial" w:eastAsia="Calibri" w:hAnsi="Arial" w:cs="Arial"/>
                <w:sz w:val="22"/>
                <w:szCs w:val="22"/>
                <w:lang w:val="es-MX" w:eastAsia="en-US"/>
              </w:rPr>
            </w:pPr>
            <w:r w:rsidRPr="00A343A0">
              <w:rPr>
                <w:rFonts w:ascii="Arial" w:eastAsia="Calibri" w:hAnsi="Arial" w:cs="Arial"/>
                <w:sz w:val="22"/>
                <w:szCs w:val="22"/>
                <w:lang w:val="es-MX" w:eastAsia="en-US"/>
              </w:rPr>
              <w:t>VI.-Derogado</w:t>
            </w:r>
          </w:p>
          <w:p w:rsidR="00976718" w:rsidRPr="00A343A0" w:rsidRDefault="00976718" w:rsidP="00FF6FC5">
            <w:pPr>
              <w:jc w:val="both"/>
              <w:rPr>
                <w:rFonts w:ascii="Arial" w:eastAsia="Calibri" w:hAnsi="Arial" w:cs="Arial"/>
                <w:sz w:val="22"/>
                <w:szCs w:val="22"/>
                <w:lang w:val="es-MX" w:eastAsia="en-US"/>
              </w:rPr>
            </w:pPr>
          </w:p>
          <w:p w:rsidR="00976718" w:rsidRPr="00A343A0" w:rsidRDefault="00976718" w:rsidP="00FF6FC5">
            <w:pPr>
              <w:jc w:val="both"/>
              <w:rPr>
                <w:rFonts w:ascii="Arial" w:eastAsia="Calibri" w:hAnsi="Arial" w:cs="Arial"/>
                <w:sz w:val="22"/>
                <w:szCs w:val="22"/>
                <w:lang w:val="es-MX" w:eastAsia="en-US"/>
              </w:rPr>
            </w:pPr>
          </w:p>
          <w:p w:rsidR="00976718" w:rsidRPr="00A343A0" w:rsidRDefault="00976718" w:rsidP="00FF6FC5">
            <w:pPr>
              <w:jc w:val="both"/>
              <w:rPr>
                <w:rFonts w:ascii="Arial" w:eastAsia="Calibri" w:hAnsi="Arial" w:cs="Arial"/>
                <w:sz w:val="22"/>
                <w:szCs w:val="22"/>
                <w:lang w:val="es-MX" w:eastAsia="en-US"/>
              </w:rPr>
            </w:pPr>
            <w:r w:rsidRPr="00A343A0">
              <w:rPr>
                <w:rFonts w:ascii="Arial" w:eastAsia="Calibri" w:hAnsi="Arial" w:cs="Arial"/>
                <w:sz w:val="22"/>
                <w:szCs w:val="22"/>
                <w:lang w:val="es-MX" w:eastAsia="en-US"/>
              </w:rPr>
              <w:t>VII.-Derogado</w:t>
            </w:r>
          </w:p>
          <w:p w:rsidR="00976718" w:rsidRPr="00A343A0" w:rsidRDefault="00976718" w:rsidP="00FF6FC5">
            <w:pPr>
              <w:jc w:val="both"/>
              <w:rPr>
                <w:rFonts w:ascii="Arial" w:eastAsia="Calibri" w:hAnsi="Arial" w:cs="Arial"/>
                <w:sz w:val="22"/>
                <w:szCs w:val="22"/>
                <w:lang w:val="es-MX" w:eastAsia="en-US"/>
              </w:rPr>
            </w:pPr>
          </w:p>
          <w:p w:rsidR="00976718" w:rsidRPr="00A343A0" w:rsidRDefault="00976718" w:rsidP="00FF6FC5">
            <w:pPr>
              <w:jc w:val="both"/>
              <w:rPr>
                <w:rFonts w:ascii="Arial" w:eastAsia="Calibri" w:hAnsi="Arial" w:cs="Arial"/>
                <w:sz w:val="22"/>
                <w:szCs w:val="22"/>
                <w:lang w:val="es-MX" w:eastAsia="en-US"/>
              </w:rPr>
            </w:pPr>
            <w:r>
              <w:rPr>
                <w:rFonts w:ascii="Arial" w:eastAsia="Calibri" w:hAnsi="Arial" w:cs="Arial"/>
                <w:sz w:val="22"/>
                <w:szCs w:val="22"/>
                <w:lang w:val="es-MX" w:eastAsia="en-US"/>
              </w:rPr>
              <w:t>VIII y IX</w:t>
            </w:r>
            <w:r w:rsidRPr="00A343A0">
              <w:rPr>
                <w:rFonts w:ascii="Arial" w:eastAsia="Calibri" w:hAnsi="Arial" w:cs="Arial"/>
                <w:sz w:val="22"/>
                <w:szCs w:val="22"/>
                <w:lang w:val="es-MX" w:eastAsia="en-US"/>
              </w:rPr>
              <w:t>…</w:t>
            </w:r>
          </w:p>
          <w:p w:rsidR="00976718" w:rsidRDefault="00976718" w:rsidP="00FF6FC5">
            <w:pPr>
              <w:jc w:val="both"/>
              <w:rPr>
                <w:rFonts w:ascii="Arial" w:eastAsia="Calibri" w:hAnsi="Arial" w:cs="Arial"/>
                <w:sz w:val="22"/>
                <w:szCs w:val="22"/>
                <w:lang w:val="es-MX" w:eastAsia="en-US"/>
              </w:rPr>
            </w:pPr>
          </w:p>
          <w:p w:rsidR="00976718" w:rsidRPr="00A343A0" w:rsidRDefault="00976718" w:rsidP="00FF6FC5">
            <w:pPr>
              <w:jc w:val="both"/>
              <w:rPr>
                <w:rFonts w:ascii="Arial" w:eastAsia="Calibri" w:hAnsi="Arial" w:cs="Arial"/>
                <w:sz w:val="22"/>
                <w:szCs w:val="22"/>
                <w:lang w:val="es-MX" w:eastAsia="en-US"/>
              </w:rPr>
            </w:pPr>
            <w:r w:rsidRPr="00A343A0">
              <w:rPr>
                <w:rFonts w:ascii="Arial" w:eastAsia="Calibri" w:hAnsi="Arial" w:cs="Arial"/>
                <w:sz w:val="22"/>
                <w:szCs w:val="22"/>
                <w:lang w:val="es-MX" w:eastAsia="en-US"/>
              </w:rPr>
              <w:t xml:space="preserve">X.-Instruir los procedimientos de responsabilidad administrativa con motivo de la aplicación de la Ley General de Responsabilidades Administrativas. </w:t>
            </w:r>
          </w:p>
          <w:p w:rsidR="00976718" w:rsidRDefault="00976718" w:rsidP="00FF6FC5">
            <w:pPr>
              <w:jc w:val="both"/>
              <w:rPr>
                <w:rFonts w:ascii="Arial" w:eastAsia="Calibri" w:hAnsi="Arial" w:cs="Arial"/>
                <w:sz w:val="22"/>
                <w:szCs w:val="22"/>
                <w:lang w:val="es-MX" w:eastAsia="en-US"/>
              </w:rPr>
            </w:pPr>
          </w:p>
          <w:p w:rsidR="00976718" w:rsidRPr="00A343A0" w:rsidRDefault="00976718" w:rsidP="00FF6FC5">
            <w:pPr>
              <w:jc w:val="both"/>
              <w:rPr>
                <w:rFonts w:ascii="Arial" w:eastAsia="Calibri" w:hAnsi="Arial" w:cs="Arial"/>
                <w:sz w:val="22"/>
                <w:szCs w:val="22"/>
                <w:lang w:val="es-MX" w:eastAsia="en-US"/>
              </w:rPr>
            </w:pPr>
            <w:r>
              <w:rPr>
                <w:rFonts w:ascii="Arial" w:eastAsia="Calibri" w:hAnsi="Arial" w:cs="Arial"/>
                <w:sz w:val="22"/>
                <w:szCs w:val="22"/>
                <w:lang w:val="es-MX" w:eastAsia="en-US"/>
              </w:rPr>
              <w:t>XI</w:t>
            </w:r>
            <w:r w:rsidRPr="00A343A0">
              <w:rPr>
                <w:rFonts w:ascii="Arial" w:eastAsia="Calibri" w:hAnsi="Arial" w:cs="Arial"/>
                <w:sz w:val="22"/>
                <w:szCs w:val="22"/>
                <w:lang w:val="es-MX" w:eastAsia="en-US"/>
              </w:rPr>
              <w:t>…</w:t>
            </w:r>
          </w:p>
          <w:p w:rsidR="00976718" w:rsidRPr="00A343A0" w:rsidRDefault="00976718" w:rsidP="00FF6FC5">
            <w:pPr>
              <w:jc w:val="both"/>
              <w:rPr>
                <w:rFonts w:ascii="Arial" w:eastAsia="Calibri" w:hAnsi="Arial" w:cs="Arial"/>
                <w:sz w:val="22"/>
                <w:szCs w:val="22"/>
                <w:lang w:val="es-MX" w:eastAsia="en-US"/>
              </w:rPr>
            </w:pPr>
          </w:p>
          <w:p w:rsidR="00976718" w:rsidRPr="00561E8E" w:rsidRDefault="00976718" w:rsidP="00FF6FC5">
            <w:pPr>
              <w:jc w:val="both"/>
              <w:rPr>
                <w:rFonts w:ascii="Arial" w:eastAsia="Calibri" w:hAnsi="Arial" w:cs="Arial"/>
                <w:sz w:val="22"/>
                <w:szCs w:val="22"/>
                <w:lang w:val="es-MX" w:eastAsia="en-US"/>
              </w:rPr>
            </w:pPr>
            <w:r w:rsidRPr="00561E8E">
              <w:rPr>
                <w:rFonts w:ascii="Arial" w:eastAsia="Calibri" w:hAnsi="Arial" w:cs="Arial"/>
                <w:sz w:val="22"/>
                <w:szCs w:val="22"/>
                <w:lang w:val="es-MX" w:eastAsia="en-US"/>
              </w:rPr>
              <w:t>XIII.- Derogado.</w:t>
            </w:r>
          </w:p>
          <w:p w:rsidR="00976718" w:rsidRPr="00A343A0" w:rsidRDefault="00976718" w:rsidP="00FF6FC5">
            <w:pPr>
              <w:jc w:val="both"/>
              <w:rPr>
                <w:rFonts w:ascii="Arial" w:eastAsia="Calibri" w:hAnsi="Arial" w:cs="Arial"/>
                <w:sz w:val="22"/>
                <w:szCs w:val="22"/>
                <w:lang w:val="es-MX" w:eastAsia="en-US"/>
              </w:rPr>
            </w:pPr>
            <w:r w:rsidRPr="00561E8E">
              <w:rPr>
                <w:rFonts w:ascii="Arial" w:eastAsia="Calibri" w:hAnsi="Arial" w:cs="Arial"/>
                <w:sz w:val="22"/>
                <w:szCs w:val="22"/>
                <w:lang w:val="es-MX" w:eastAsia="en-US"/>
              </w:rPr>
              <w:t>…</w:t>
            </w:r>
          </w:p>
          <w:p w:rsidR="00976718" w:rsidRPr="00A343A0" w:rsidRDefault="00976718" w:rsidP="00FF6FC5">
            <w:pPr>
              <w:jc w:val="both"/>
              <w:rPr>
                <w:rFonts w:ascii="Arial" w:eastAsia="Calibri" w:hAnsi="Arial" w:cs="Arial"/>
                <w:sz w:val="22"/>
                <w:szCs w:val="22"/>
                <w:lang w:val="es-MX" w:eastAsia="en-US"/>
              </w:rPr>
            </w:pPr>
          </w:p>
          <w:p w:rsidR="00976718" w:rsidRPr="00A343A0" w:rsidRDefault="00976718" w:rsidP="00FF6FC5">
            <w:pPr>
              <w:jc w:val="both"/>
              <w:rPr>
                <w:rFonts w:ascii="Arial" w:eastAsia="Calibri" w:hAnsi="Arial" w:cs="Arial"/>
                <w:sz w:val="22"/>
                <w:szCs w:val="22"/>
                <w:lang w:val="es-MX" w:eastAsia="en-US"/>
              </w:rPr>
            </w:pPr>
          </w:p>
          <w:p w:rsidR="00976718" w:rsidRPr="00A343A0" w:rsidRDefault="00976718" w:rsidP="00FF6FC5">
            <w:pPr>
              <w:jc w:val="both"/>
              <w:rPr>
                <w:rFonts w:ascii="Arial" w:eastAsia="Calibri" w:hAnsi="Arial" w:cs="Arial"/>
                <w:sz w:val="22"/>
                <w:szCs w:val="22"/>
                <w:lang w:val="es-MX" w:eastAsia="en-US"/>
              </w:rPr>
            </w:pPr>
            <w:r w:rsidRPr="00A343A0">
              <w:rPr>
                <w:rFonts w:ascii="Arial" w:eastAsia="Calibri" w:hAnsi="Arial" w:cs="Arial"/>
                <w:sz w:val="22"/>
                <w:szCs w:val="22"/>
                <w:lang w:val="es-MX" w:eastAsia="en-US"/>
              </w:rPr>
              <w:t xml:space="preserve">XVII.- Registrar, resguardar y custodiar los instrumentos jurídicos en que intervenga la Dirección Jurídica, de conformidad con sus atribuciones. </w:t>
            </w:r>
          </w:p>
          <w:p w:rsidR="00976718" w:rsidRPr="00A343A0" w:rsidRDefault="00976718" w:rsidP="00FF6FC5">
            <w:pPr>
              <w:jc w:val="both"/>
              <w:rPr>
                <w:rFonts w:ascii="Arial" w:eastAsia="Calibri" w:hAnsi="Arial" w:cs="Arial"/>
                <w:sz w:val="22"/>
                <w:szCs w:val="22"/>
                <w:lang w:val="es-MX" w:eastAsia="en-US"/>
              </w:rPr>
            </w:pPr>
            <w:r w:rsidRPr="00561E8E">
              <w:rPr>
                <w:rFonts w:ascii="Arial" w:eastAsia="Calibri" w:hAnsi="Arial" w:cs="Arial"/>
                <w:sz w:val="22"/>
                <w:szCs w:val="22"/>
                <w:lang w:val="es-MX" w:eastAsia="en-US"/>
              </w:rPr>
              <w:t>…</w:t>
            </w:r>
          </w:p>
          <w:p w:rsidR="00976718" w:rsidRPr="00A343A0" w:rsidRDefault="00976718" w:rsidP="00FF6FC5">
            <w:pPr>
              <w:jc w:val="both"/>
              <w:rPr>
                <w:rFonts w:ascii="Arial" w:eastAsia="Calibri" w:hAnsi="Arial" w:cs="Arial"/>
                <w:sz w:val="22"/>
                <w:szCs w:val="22"/>
                <w:lang w:val="es-MX" w:eastAsia="en-US"/>
              </w:rPr>
            </w:pPr>
          </w:p>
          <w:p w:rsidR="00976718" w:rsidRPr="00A343A0" w:rsidRDefault="00976718" w:rsidP="00FF6FC5">
            <w:pPr>
              <w:jc w:val="both"/>
              <w:rPr>
                <w:rFonts w:ascii="Arial" w:eastAsia="Calibri" w:hAnsi="Arial" w:cs="Arial"/>
                <w:sz w:val="22"/>
                <w:szCs w:val="22"/>
                <w:lang w:val="es-MX" w:eastAsia="en-US"/>
              </w:rPr>
            </w:pPr>
            <w:r w:rsidRPr="00A343A0">
              <w:rPr>
                <w:rFonts w:ascii="Arial" w:eastAsia="Calibri" w:hAnsi="Arial" w:cs="Arial"/>
                <w:sz w:val="22"/>
                <w:szCs w:val="22"/>
                <w:lang w:val="es-MX" w:eastAsia="en-US"/>
              </w:rPr>
              <w:t xml:space="preserve">XXIII.- Promover las sanciones en términos de la Ley General de Responsabilidades Administrativas, en los casos en los que derivados de auditorías, revisiones, evaluaciones, denuncias u observación de hechos, se determinen faltas a la normatividad y a la ética del buen desempeño de los servidores públicos municipales. </w:t>
            </w:r>
          </w:p>
          <w:p w:rsidR="00976718" w:rsidRPr="00A343A0" w:rsidRDefault="00976718" w:rsidP="00FF6FC5">
            <w:pPr>
              <w:jc w:val="both"/>
              <w:rPr>
                <w:rFonts w:ascii="Arial" w:eastAsia="Calibri" w:hAnsi="Arial" w:cs="Arial"/>
                <w:sz w:val="22"/>
                <w:szCs w:val="22"/>
                <w:lang w:val="es-MX" w:eastAsia="en-US"/>
              </w:rPr>
            </w:pPr>
          </w:p>
        </w:tc>
      </w:tr>
      <w:tr w:rsidR="00976718" w:rsidRPr="00A343A0" w:rsidTr="00FF6FC5">
        <w:tc>
          <w:tcPr>
            <w:tcW w:w="236" w:type="dxa"/>
          </w:tcPr>
          <w:p w:rsidR="00976718" w:rsidRPr="00A343A0" w:rsidRDefault="00976718" w:rsidP="00FF6FC5">
            <w:pPr>
              <w:rPr>
                <w:rFonts w:ascii="Arial" w:eastAsia="Calibri" w:hAnsi="Arial" w:cs="Arial"/>
                <w:sz w:val="22"/>
                <w:szCs w:val="22"/>
                <w:lang w:val="es-MX" w:eastAsia="en-US"/>
              </w:rPr>
            </w:pPr>
          </w:p>
        </w:tc>
        <w:tc>
          <w:tcPr>
            <w:tcW w:w="8060" w:type="dxa"/>
          </w:tcPr>
          <w:p w:rsidR="00976718" w:rsidRPr="00A343A0" w:rsidRDefault="00976718" w:rsidP="00FF6FC5">
            <w:pPr>
              <w:ind w:right="257"/>
              <w:jc w:val="both"/>
              <w:rPr>
                <w:rFonts w:ascii="Arial" w:hAnsi="Arial" w:cs="Arial"/>
                <w:sz w:val="22"/>
                <w:szCs w:val="22"/>
              </w:rPr>
            </w:pPr>
            <w:r w:rsidRPr="00BA5A8C">
              <w:rPr>
                <w:rFonts w:ascii="Arial" w:hAnsi="Arial" w:cs="Arial"/>
                <w:b/>
                <w:sz w:val="22"/>
                <w:szCs w:val="22"/>
              </w:rPr>
              <w:t>Artículo 17</w:t>
            </w:r>
            <w:r w:rsidRPr="00A343A0">
              <w:rPr>
                <w:rFonts w:ascii="Arial" w:hAnsi="Arial" w:cs="Arial"/>
                <w:sz w:val="22"/>
                <w:szCs w:val="22"/>
              </w:rPr>
              <w:t xml:space="preserve">-Bis.- La Contraloría Municipal a través de la Jefatura de Denuncias e Investigaciones, tendrá las facultades y obligaciones siguientes: </w:t>
            </w:r>
          </w:p>
          <w:p w:rsidR="00976718" w:rsidRPr="00A343A0" w:rsidRDefault="00976718" w:rsidP="00FF6FC5">
            <w:pPr>
              <w:ind w:right="257"/>
              <w:jc w:val="both"/>
              <w:rPr>
                <w:rFonts w:ascii="Arial" w:hAnsi="Arial" w:cs="Arial"/>
                <w:sz w:val="22"/>
                <w:szCs w:val="22"/>
              </w:rPr>
            </w:pPr>
          </w:p>
          <w:p w:rsidR="00976718" w:rsidRPr="00A343A0" w:rsidRDefault="00976718" w:rsidP="00FF6FC5">
            <w:pPr>
              <w:numPr>
                <w:ilvl w:val="0"/>
                <w:numId w:val="1"/>
              </w:numPr>
              <w:ind w:right="257"/>
              <w:contextualSpacing/>
              <w:jc w:val="both"/>
              <w:rPr>
                <w:rFonts w:ascii="Arial" w:eastAsia="Calibri" w:hAnsi="Arial" w:cs="Arial"/>
                <w:sz w:val="22"/>
                <w:szCs w:val="22"/>
                <w:lang w:val="es-MX" w:eastAsia="en-US"/>
              </w:rPr>
            </w:pPr>
            <w:r w:rsidRPr="00A343A0">
              <w:rPr>
                <w:rFonts w:ascii="Arial" w:eastAsia="Calibri" w:hAnsi="Arial" w:cs="Arial"/>
                <w:sz w:val="22"/>
                <w:szCs w:val="22"/>
                <w:lang w:val="es-MX" w:eastAsia="en-US"/>
              </w:rPr>
              <w:t>Recibir las denuncias que se formulen por presuntas faltas administrativas cometidas por servidores públicos de las dependencias, entidades, las empresas productivas del Municipio y particulares por conductas sancionables en términos de la Ley General de Responsabilidades Administrativas, así como instruir su remisión, a los órganos internos de control y a las unidades de responsabilidades competentes, cuando dichas denuncias deban tramitarse ante </w:t>
            </w:r>
            <w:r>
              <w:rPr>
                <w:rFonts w:ascii="Arial" w:eastAsia="Calibri" w:hAnsi="Arial" w:cs="Arial"/>
                <w:sz w:val="22"/>
                <w:szCs w:val="22"/>
                <w:lang w:val="es-MX" w:eastAsia="en-US"/>
              </w:rPr>
              <w:t xml:space="preserve"> </w:t>
            </w:r>
            <w:r w:rsidRPr="00A343A0">
              <w:rPr>
                <w:rFonts w:ascii="Arial" w:eastAsia="Calibri" w:hAnsi="Arial" w:cs="Arial"/>
                <w:sz w:val="22"/>
                <w:szCs w:val="22"/>
                <w:lang w:val="es-MX" w:eastAsia="en-US"/>
              </w:rPr>
              <w:t>estos órganos y unidades, conforme a las disposiciones jurídicas aplicables.</w:t>
            </w:r>
          </w:p>
          <w:p w:rsidR="00976718" w:rsidRPr="00A343A0" w:rsidRDefault="00976718" w:rsidP="00FF6FC5">
            <w:pPr>
              <w:numPr>
                <w:ilvl w:val="0"/>
                <w:numId w:val="1"/>
              </w:numPr>
              <w:ind w:right="257"/>
              <w:contextualSpacing/>
              <w:jc w:val="both"/>
              <w:rPr>
                <w:rFonts w:ascii="Arial" w:eastAsia="Calibri" w:hAnsi="Arial" w:cs="Arial"/>
                <w:sz w:val="22"/>
                <w:szCs w:val="22"/>
                <w:lang w:val="es-MX" w:eastAsia="en-US"/>
              </w:rPr>
            </w:pPr>
            <w:r w:rsidRPr="00A343A0">
              <w:rPr>
                <w:rFonts w:ascii="Arial" w:eastAsia="Calibri" w:hAnsi="Arial" w:cs="Arial"/>
                <w:sz w:val="22"/>
                <w:szCs w:val="22"/>
                <w:lang w:val="es-MX" w:eastAsia="en-US"/>
              </w:rPr>
              <w:t xml:space="preserve">Ordenar y practicar de oficio, a partir de la denuncia o derivado de las auditorías realizadas por las autoridades competentes o, en su caso, por auditores externos, las investigaciones por presuntas faltas administrativas cometidas por servidores públicos de las dependencias, las entidades, las empresas productivas del Municipio y particulares por conductas sancionables en términos de la Ley </w:t>
            </w:r>
            <w:r w:rsidRPr="00A343A0">
              <w:rPr>
                <w:rFonts w:ascii="Arial" w:eastAsia="Calibri" w:hAnsi="Arial" w:cs="Arial"/>
                <w:sz w:val="22"/>
                <w:szCs w:val="22"/>
                <w:lang w:val="es-MX" w:eastAsia="en-US"/>
              </w:rPr>
              <w:lastRenderedPageBreak/>
              <w:t>General de Responsabilidades Administrativas, para lo cual podrá solicitar a las unidades administrativas competentes de la Contraloría Municipal la práctica de visitas de verificación, inspección o auditorías, así como cualquier tipo de operativo específico que se requieran.</w:t>
            </w:r>
          </w:p>
          <w:p w:rsidR="00976718" w:rsidRPr="00A343A0" w:rsidRDefault="00976718" w:rsidP="00FF6FC5">
            <w:pPr>
              <w:numPr>
                <w:ilvl w:val="0"/>
                <w:numId w:val="1"/>
              </w:numPr>
              <w:ind w:right="257"/>
              <w:contextualSpacing/>
              <w:jc w:val="both"/>
              <w:rPr>
                <w:rFonts w:ascii="Arial" w:eastAsia="Calibri" w:hAnsi="Arial" w:cs="Arial"/>
                <w:sz w:val="22"/>
                <w:szCs w:val="22"/>
                <w:lang w:val="es-MX" w:eastAsia="en-US"/>
              </w:rPr>
            </w:pPr>
            <w:r w:rsidRPr="00A343A0">
              <w:rPr>
                <w:rFonts w:ascii="Arial" w:eastAsia="Calibri" w:hAnsi="Arial" w:cs="Arial"/>
                <w:sz w:val="22"/>
                <w:szCs w:val="22"/>
                <w:lang w:val="es-MX" w:eastAsia="en-US"/>
              </w:rPr>
              <w:t>Analizar, a solicitud del titular de la Direcc</w:t>
            </w:r>
            <w:r>
              <w:rPr>
                <w:rFonts w:ascii="Arial" w:eastAsia="Calibri" w:hAnsi="Arial" w:cs="Arial"/>
                <w:sz w:val="22"/>
                <w:szCs w:val="22"/>
                <w:lang w:val="es-MX" w:eastAsia="en-US"/>
              </w:rPr>
              <w:t xml:space="preserve">ión Jurídica, las </w:t>
            </w:r>
            <w:r w:rsidRPr="00062235">
              <w:rPr>
                <w:rFonts w:ascii="Arial" w:eastAsia="Calibri" w:hAnsi="Arial" w:cs="Arial"/>
                <w:sz w:val="22"/>
                <w:szCs w:val="22"/>
                <w:lang w:val="es-MX" w:eastAsia="en-US"/>
              </w:rPr>
              <w:t>declaraciones de situación patrimonial y de intereses, respectivamente, que formulen los servidores públicos municipales</w:t>
            </w:r>
            <w:r w:rsidRPr="00A343A0">
              <w:rPr>
                <w:rFonts w:ascii="Arial" w:eastAsia="Calibri" w:hAnsi="Arial" w:cs="Arial"/>
                <w:sz w:val="22"/>
                <w:szCs w:val="22"/>
                <w:lang w:val="es-MX" w:eastAsia="en-US"/>
              </w:rPr>
              <w:t xml:space="preserve"> para, en su caso, ordenar la práctica de investigaciones que permitan identificar la existencia o no de posibles conflictos de intereses, que pudiesen constituir faltas administrativas, en términos de la Ley General de Responsabilidades Administrativas.</w:t>
            </w:r>
          </w:p>
          <w:p w:rsidR="00976718" w:rsidRPr="00A343A0" w:rsidRDefault="00976718" w:rsidP="00FF6FC5">
            <w:pPr>
              <w:numPr>
                <w:ilvl w:val="0"/>
                <w:numId w:val="1"/>
              </w:numPr>
              <w:ind w:right="257"/>
              <w:contextualSpacing/>
              <w:jc w:val="both"/>
              <w:rPr>
                <w:rFonts w:ascii="Arial" w:eastAsia="Calibri" w:hAnsi="Arial" w:cs="Arial"/>
                <w:sz w:val="22"/>
                <w:szCs w:val="22"/>
                <w:lang w:val="es-MX" w:eastAsia="en-US"/>
              </w:rPr>
            </w:pPr>
            <w:r w:rsidRPr="00A343A0">
              <w:rPr>
                <w:rFonts w:ascii="Arial" w:eastAsia="Calibri" w:hAnsi="Arial" w:cs="Arial"/>
                <w:sz w:val="22"/>
                <w:szCs w:val="22"/>
                <w:lang w:val="es-MX" w:eastAsia="en-US"/>
              </w:rPr>
              <w:t xml:space="preserve">Citar, cuando lo estime necesario, al denunciante para la ratificación de la denuncia presentada por actos u omisiones posiblemente constitutivos de faltas administrativas cometidas por servidores </w:t>
            </w:r>
            <w:r w:rsidRPr="00062235">
              <w:rPr>
                <w:rFonts w:ascii="Arial" w:eastAsia="Calibri" w:hAnsi="Arial" w:cs="Arial"/>
                <w:sz w:val="22"/>
                <w:szCs w:val="22"/>
                <w:lang w:val="es-MX" w:eastAsia="en-US"/>
              </w:rPr>
              <w:t>públicos de las dependencias, las entidades, las</w:t>
            </w:r>
            <w:r w:rsidRPr="00A343A0">
              <w:rPr>
                <w:rFonts w:ascii="Arial" w:eastAsia="Calibri" w:hAnsi="Arial" w:cs="Arial"/>
                <w:sz w:val="22"/>
                <w:szCs w:val="22"/>
                <w:lang w:val="es-MX" w:eastAsia="en-US"/>
              </w:rPr>
              <w:t xml:space="preserve"> empresas productivas del Municipio y particulares por conductas sancionables en términos de la Ley General de Responsabilidades Administrativas, o incluso a servidores públicos que puedan tener conocimiento de los hechos, a fin de constatar la veracidad de los mismos.</w:t>
            </w:r>
          </w:p>
          <w:p w:rsidR="00976718" w:rsidRPr="00A343A0" w:rsidRDefault="00976718" w:rsidP="00FF6FC5">
            <w:pPr>
              <w:numPr>
                <w:ilvl w:val="0"/>
                <w:numId w:val="1"/>
              </w:numPr>
              <w:ind w:right="257"/>
              <w:contextualSpacing/>
              <w:jc w:val="both"/>
              <w:rPr>
                <w:rFonts w:ascii="Arial" w:eastAsia="Calibri" w:hAnsi="Arial" w:cs="Arial"/>
                <w:sz w:val="22"/>
                <w:szCs w:val="22"/>
                <w:lang w:val="es-MX" w:eastAsia="en-US"/>
              </w:rPr>
            </w:pPr>
            <w:r w:rsidRPr="00A343A0">
              <w:rPr>
                <w:rFonts w:ascii="Arial" w:eastAsia="Calibri" w:hAnsi="Arial" w:cs="Arial"/>
                <w:sz w:val="22"/>
                <w:szCs w:val="22"/>
                <w:lang w:val="es-MX" w:eastAsia="en-US"/>
              </w:rPr>
              <w:t xml:space="preserve">Ordenar la práctica de las actuaciones, diligencias que se requieran en la investigación correspondiente, en su caso aplicar las medidas y/o solicitar las medidas cautelares a las autoridades substanciadoras o </w:t>
            </w:r>
            <w:proofErr w:type="spellStart"/>
            <w:r w:rsidRPr="00A343A0">
              <w:rPr>
                <w:rFonts w:ascii="Arial" w:eastAsia="Calibri" w:hAnsi="Arial" w:cs="Arial"/>
                <w:sz w:val="22"/>
                <w:szCs w:val="22"/>
                <w:lang w:val="es-MX" w:eastAsia="en-US"/>
              </w:rPr>
              <w:t>resolutoras</w:t>
            </w:r>
            <w:proofErr w:type="spellEnd"/>
            <w:r w:rsidRPr="00A343A0">
              <w:rPr>
                <w:rFonts w:ascii="Arial" w:eastAsia="Calibri" w:hAnsi="Arial" w:cs="Arial"/>
                <w:sz w:val="22"/>
                <w:szCs w:val="22"/>
                <w:lang w:val="es-MX" w:eastAsia="en-US"/>
              </w:rPr>
              <w:t xml:space="preserve"> tal y como lo prevé la Ley General de Responsabilidades Administrativas.</w:t>
            </w:r>
          </w:p>
          <w:p w:rsidR="00976718" w:rsidRPr="00A343A0" w:rsidRDefault="00976718" w:rsidP="00FF6FC5">
            <w:pPr>
              <w:numPr>
                <w:ilvl w:val="0"/>
                <w:numId w:val="1"/>
              </w:numPr>
              <w:ind w:right="257"/>
              <w:contextualSpacing/>
              <w:jc w:val="both"/>
              <w:rPr>
                <w:rFonts w:ascii="Arial" w:eastAsia="Calibri" w:hAnsi="Arial" w:cs="Arial"/>
                <w:sz w:val="22"/>
                <w:szCs w:val="22"/>
                <w:lang w:val="es-MX" w:eastAsia="en-US"/>
              </w:rPr>
            </w:pPr>
            <w:r w:rsidRPr="00A343A0">
              <w:rPr>
                <w:rFonts w:ascii="Arial" w:eastAsia="Calibri" w:hAnsi="Arial" w:cs="Arial"/>
                <w:sz w:val="22"/>
                <w:szCs w:val="22"/>
                <w:lang w:val="es-MX" w:eastAsia="en-US"/>
              </w:rPr>
              <w:t>Dictar los acuerdos que correspondan, incluido el de conclusión y archivo del expediente, así como calificar las faltas administrativas como graves o no graves, y emitir el informe de presunta responsabilidad administrativa.</w:t>
            </w:r>
          </w:p>
          <w:p w:rsidR="00976718" w:rsidRPr="00A343A0" w:rsidRDefault="00976718" w:rsidP="00FF6FC5">
            <w:pPr>
              <w:numPr>
                <w:ilvl w:val="0"/>
                <w:numId w:val="1"/>
              </w:numPr>
              <w:ind w:right="257"/>
              <w:contextualSpacing/>
              <w:jc w:val="both"/>
              <w:rPr>
                <w:rFonts w:ascii="Arial" w:eastAsia="Calibri" w:hAnsi="Arial" w:cs="Arial"/>
                <w:sz w:val="22"/>
                <w:szCs w:val="22"/>
                <w:lang w:val="es-MX" w:eastAsia="en-US"/>
              </w:rPr>
            </w:pPr>
            <w:r w:rsidRPr="00A343A0">
              <w:rPr>
                <w:rFonts w:ascii="Arial" w:eastAsia="Calibri" w:hAnsi="Arial" w:cs="Arial"/>
                <w:sz w:val="22"/>
                <w:szCs w:val="22"/>
                <w:lang w:val="es-MX" w:eastAsia="en-US"/>
              </w:rPr>
              <w:t>Solicitar información y documentación relacionada con los hechos objeto de la investigación a las dependencias, las entidades, y las empresas productivas del Municipio, y así como a cualquier ente público federal, estatal, municipal o particulares.</w:t>
            </w:r>
          </w:p>
          <w:p w:rsidR="00976718" w:rsidRPr="00A343A0" w:rsidRDefault="00976718" w:rsidP="00FF6FC5">
            <w:pPr>
              <w:numPr>
                <w:ilvl w:val="0"/>
                <w:numId w:val="1"/>
              </w:numPr>
              <w:ind w:right="257"/>
              <w:contextualSpacing/>
              <w:jc w:val="both"/>
              <w:rPr>
                <w:rFonts w:ascii="Arial" w:eastAsia="Calibri" w:hAnsi="Arial" w:cs="Arial"/>
                <w:sz w:val="22"/>
                <w:szCs w:val="22"/>
                <w:lang w:val="es-MX" w:eastAsia="en-US"/>
              </w:rPr>
            </w:pPr>
            <w:r w:rsidRPr="00A343A0">
              <w:rPr>
                <w:rFonts w:ascii="Arial" w:eastAsia="Calibri" w:hAnsi="Arial" w:cs="Arial"/>
                <w:sz w:val="22"/>
                <w:szCs w:val="22"/>
                <w:lang w:val="es-MX" w:eastAsia="en-US"/>
              </w:rPr>
              <w:t>Recibir y turnar el recurso de inconformidad que se interponga con motivo de la calificación de las faltas administrativas no graves, en términos de la Ley General de Responsabilidades Administrativas.</w:t>
            </w:r>
          </w:p>
          <w:p w:rsidR="00976718" w:rsidRPr="00A343A0" w:rsidRDefault="00976718" w:rsidP="00FF6FC5">
            <w:pPr>
              <w:numPr>
                <w:ilvl w:val="0"/>
                <w:numId w:val="1"/>
              </w:numPr>
              <w:ind w:right="257"/>
              <w:contextualSpacing/>
              <w:jc w:val="both"/>
              <w:rPr>
                <w:rFonts w:ascii="Arial" w:eastAsia="Calibri" w:hAnsi="Arial" w:cs="Arial"/>
                <w:sz w:val="22"/>
                <w:szCs w:val="22"/>
                <w:lang w:val="es-MX" w:eastAsia="en-US"/>
              </w:rPr>
            </w:pPr>
            <w:r w:rsidRPr="00A343A0">
              <w:rPr>
                <w:rFonts w:ascii="Arial" w:eastAsia="Calibri" w:hAnsi="Arial" w:cs="Arial"/>
                <w:sz w:val="22"/>
                <w:szCs w:val="22"/>
                <w:lang w:val="es-MX" w:eastAsia="en-US"/>
              </w:rPr>
              <w:t xml:space="preserve">Impugnar en su caso, la abstención de iniciar el procedimiento de responsabilidad administrativa o de imponer sanciones administrativas a un servidor público, por parte de las autoridades substanciadoras o </w:t>
            </w:r>
            <w:proofErr w:type="spellStart"/>
            <w:r w:rsidRPr="00A343A0">
              <w:rPr>
                <w:rFonts w:ascii="Arial" w:eastAsia="Calibri" w:hAnsi="Arial" w:cs="Arial"/>
                <w:sz w:val="22"/>
                <w:szCs w:val="22"/>
                <w:lang w:val="es-MX" w:eastAsia="en-US"/>
              </w:rPr>
              <w:t>resolutoras</w:t>
            </w:r>
            <w:proofErr w:type="spellEnd"/>
            <w:r w:rsidRPr="00A343A0">
              <w:rPr>
                <w:rFonts w:ascii="Arial" w:eastAsia="Calibri" w:hAnsi="Arial" w:cs="Arial"/>
                <w:sz w:val="22"/>
                <w:szCs w:val="22"/>
                <w:lang w:val="es-MX" w:eastAsia="en-US"/>
              </w:rPr>
              <w:t>, según sea el caso.</w:t>
            </w:r>
          </w:p>
          <w:p w:rsidR="00976718" w:rsidRPr="00A343A0" w:rsidRDefault="00976718" w:rsidP="00FF6FC5">
            <w:pPr>
              <w:numPr>
                <w:ilvl w:val="0"/>
                <w:numId w:val="1"/>
              </w:numPr>
              <w:ind w:right="257"/>
              <w:contextualSpacing/>
              <w:jc w:val="both"/>
              <w:rPr>
                <w:rFonts w:ascii="Arial" w:eastAsia="Calibri" w:hAnsi="Arial" w:cs="Arial"/>
                <w:sz w:val="22"/>
                <w:szCs w:val="22"/>
                <w:lang w:val="es-MX" w:eastAsia="en-US"/>
              </w:rPr>
            </w:pPr>
            <w:r w:rsidRPr="00A343A0">
              <w:rPr>
                <w:rFonts w:ascii="Arial" w:eastAsia="Calibri" w:hAnsi="Arial" w:cs="Arial"/>
                <w:sz w:val="22"/>
                <w:szCs w:val="22"/>
                <w:lang w:val="es-MX" w:eastAsia="en-US"/>
              </w:rPr>
              <w:t xml:space="preserve">Presentar el Informe de Presunta Responsabilidad Administrativa acompañando el expediente respectivo a la Jefatura de Departamento de Responsabilidades Administrativas, cuando de las investigaciones realizadas se determine la existencia de actos u omisiones que </w:t>
            </w:r>
            <w:r w:rsidRPr="00A343A0">
              <w:rPr>
                <w:rFonts w:ascii="Arial" w:eastAsia="Calibri" w:hAnsi="Arial" w:cs="Arial"/>
                <w:sz w:val="22"/>
                <w:szCs w:val="22"/>
                <w:lang w:val="es-MX" w:eastAsia="en-US"/>
              </w:rPr>
              <w:lastRenderedPageBreak/>
              <w:t>constituyan presuntas faltas administrativas, en términos de la Ley General de Responsabilidades Administrativas.</w:t>
            </w:r>
          </w:p>
          <w:p w:rsidR="00976718" w:rsidRPr="00A343A0" w:rsidRDefault="00976718" w:rsidP="00FF6FC5">
            <w:pPr>
              <w:numPr>
                <w:ilvl w:val="0"/>
                <w:numId w:val="1"/>
              </w:numPr>
              <w:ind w:right="257"/>
              <w:contextualSpacing/>
              <w:jc w:val="both"/>
              <w:rPr>
                <w:rFonts w:ascii="Arial" w:eastAsia="Calibri" w:hAnsi="Arial" w:cs="Arial"/>
                <w:sz w:val="22"/>
                <w:szCs w:val="22"/>
                <w:lang w:val="es-MX" w:eastAsia="en-US"/>
              </w:rPr>
            </w:pPr>
            <w:r w:rsidRPr="00A343A0">
              <w:rPr>
                <w:rFonts w:ascii="Arial" w:eastAsia="Calibri" w:hAnsi="Arial" w:cs="Arial"/>
                <w:sz w:val="22"/>
                <w:szCs w:val="22"/>
                <w:lang w:val="es-MX" w:eastAsia="en-US"/>
              </w:rPr>
              <w:t>Turnar los expedientes al titular de la Dirección Jurídica cuando de las investigaciones realizadas se presuma la comisión de delitos por parte de servidores públicos o particulares.</w:t>
            </w:r>
          </w:p>
          <w:p w:rsidR="00976718" w:rsidRPr="00A343A0" w:rsidRDefault="00976718" w:rsidP="00FF6FC5">
            <w:pPr>
              <w:ind w:right="257"/>
              <w:jc w:val="both"/>
              <w:rPr>
                <w:rFonts w:ascii="Arial" w:hAnsi="Arial" w:cs="Arial"/>
                <w:sz w:val="22"/>
                <w:szCs w:val="22"/>
              </w:rPr>
            </w:pPr>
          </w:p>
          <w:p w:rsidR="00976718" w:rsidRPr="00A343A0" w:rsidRDefault="00976718" w:rsidP="00FF6FC5">
            <w:pPr>
              <w:ind w:right="257"/>
              <w:jc w:val="both"/>
              <w:rPr>
                <w:rFonts w:ascii="Arial" w:hAnsi="Arial" w:cs="Arial"/>
                <w:sz w:val="22"/>
                <w:szCs w:val="22"/>
              </w:rPr>
            </w:pPr>
            <w:r w:rsidRPr="00A343A0">
              <w:rPr>
                <w:rFonts w:ascii="Arial" w:hAnsi="Arial" w:cs="Arial"/>
                <w:sz w:val="22"/>
                <w:szCs w:val="22"/>
              </w:rPr>
              <w:t>Las demás que le confieran otras disposiciones jurídicas y aquellas funciones que le sean encomendadas por instrucción del Contralor Municipal.</w:t>
            </w:r>
          </w:p>
          <w:p w:rsidR="00976718" w:rsidRPr="00A343A0" w:rsidRDefault="00976718" w:rsidP="00FF6FC5">
            <w:pPr>
              <w:rPr>
                <w:rFonts w:ascii="Arial" w:eastAsia="Calibri" w:hAnsi="Arial" w:cs="Arial"/>
                <w:sz w:val="22"/>
                <w:szCs w:val="22"/>
                <w:lang w:val="es-MX" w:eastAsia="en-US"/>
              </w:rPr>
            </w:pPr>
          </w:p>
        </w:tc>
      </w:tr>
      <w:tr w:rsidR="00976718" w:rsidRPr="00062235" w:rsidTr="00FF6FC5">
        <w:tc>
          <w:tcPr>
            <w:tcW w:w="236" w:type="dxa"/>
          </w:tcPr>
          <w:p w:rsidR="00976718" w:rsidRPr="00A343A0" w:rsidRDefault="00976718" w:rsidP="00FF6FC5">
            <w:pPr>
              <w:rPr>
                <w:rFonts w:ascii="Arial" w:eastAsia="Calibri" w:hAnsi="Arial" w:cs="Arial"/>
                <w:sz w:val="22"/>
                <w:szCs w:val="22"/>
                <w:lang w:val="es-MX" w:eastAsia="en-US"/>
              </w:rPr>
            </w:pPr>
          </w:p>
        </w:tc>
        <w:tc>
          <w:tcPr>
            <w:tcW w:w="8060" w:type="dxa"/>
          </w:tcPr>
          <w:p w:rsidR="00976718" w:rsidRPr="00062235" w:rsidRDefault="00976718" w:rsidP="00FF6FC5">
            <w:pPr>
              <w:contextualSpacing/>
              <w:jc w:val="both"/>
              <w:rPr>
                <w:rFonts w:ascii="Arial" w:eastAsia="Calibri" w:hAnsi="Arial" w:cs="Arial"/>
                <w:sz w:val="22"/>
                <w:szCs w:val="22"/>
                <w:lang w:val="es-MX" w:eastAsia="en-US"/>
              </w:rPr>
            </w:pPr>
            <w:r w:rsidRPr="00062235">
              <w:rPr>
                <w:rFonts w:ascii="Arial" w:eastAsia="Calibri" w:hAnsi="Arial" w:cs="Arial"/>
                <w:b/>
                <w:sz w:val="22"/>
                <w:szCs w:val="22"/>
                <w:lang w:val="es-MX" w:eastAsia="en-US"/>
              </w:rPr>
              <w:t xml:space="preserve">Artículo 17 ter.- </w:t>
            </w:r>
            <w:r w:rsidRPr="00062235">
              <w:rPr>
                <w:rFonts w:ascii="Arial" w:eastAsia="Calibri" w:hAnsi="Arial" w:cs="Arial"/>
                <w:sz w:val="22"/>
                <w:szCs w:val="22"/>
                <w:lang w:val="es-MX" w:eastAsia="en-US"/>
              </w:rPr>
              <w:t>La Contraloría Municipal a través del titular de Responsabilidades Administrativas, tendrá las facultades y obligaciones siguientes:</w:t>
            </w:r>
          </w:p>
          <w:p w:rsidR="00976718" w:rsidRPr="00062235" w:rsidRDefault="00976718" w:rsidP="00FF6FC5">
            <w:pPr>
              <w:contextualSpacing/>
              <w:jc w:val="both"/>
              <w:rPr>
                <w:rFonts w:ascii="Arial" w:eastAsia="Calibri" w:hAnsi="Arial" w:cs="Arial"/>
                <w:sz w:val="22"/>
                <w:szCs w:val="22"/>
                <w:lang w:val="es-MX" w:eastAsia="en-US"/>
              </w:rPr>
            </w:pPr>
          </w:p>
          <w:p w:rsidR="00976718" w:rsidRPr="00062235" w:rsidRDefault="00976718" w:rsidP="00FF6FC5">
            <w:pPr>
              <w:numPr>
                <w:ilvl w:val="0"/>
                <w:numId w:val="2"/>
              </w:numPr>
              <w:contextualSpacing/>
              <w:jc w:val="both"/>
              <w:rPr>
                <w:rFonts w:ascii="Arial" w:eastAsia="Calibri" w:hAnsi="Arial" w:cs="Arial"/>
                <w:sz w:val="22"/>
                <w:szCs w:val="22"/>
                <w:lang w:val="es-MX" w:eastAsia="en-US"/>
              </w:rPr>
            </w:pPr>
            <w:r w:rsidRPr="00062235">
              <w:rPr>
                <w:rFonts w:ascii="Arial" w:eastAsia="Calibri" w:hAnsi="Arial" w:cs="Arial"/>
                <w:sz w:val="22"/>
                <w:szCs w:val="22"/>
                <w:lang w:val="es-MX" w:eastAsia="en-US"/>
              </w:rPr>
              <w:t>Admitir el Informe de Presunta Responsabilidad Administrativa o, en su caso, prevenir a la autoridad investigadora cuando se advierta que dicho Informe adolece de alguno o algunos de los requisitos previstos en la Ley General de Responsabilidades Administrativas, o que la narración de los hechos fuere obscura o imprecisa.</w:t>
            </w:r>
          </w:p>
          <w:p w:rsidR="00976718" w:rsidRPr="00062235" w:rsidRDefault="00976718" w:rsidP="00FF6FC5">
            <w:pPr>
              <w:numPr>
                <w:ilvl w:val="0"/>
                <w:numId w:val="2"/>
              </w:numPr>
              <w:contextualSpacing/>
              <w:jc w:val="both"/>
              <w:rPr>
                <w:rFonts w:ascii="Arial" w:eastAsia="Calibri" w:hAnsi="Arial" w:cs="Arial"/>
                <w:sz w:val="22"/>
                <w:szCs w:val="22"/>
                <w:lang w:val="es-MX" w:eastAsia="en-US"/>
              </w:rPr>
            </w:pPr>
            <w:r w:rsidRPr="00062235">
              <w:rPr>
                <w:rFonts w:ascii="Arial" w:eastAsia="Calibri" w:hAnsi="Arial" w:cs="Arial"/>
                <w:sz w:val="22"/>
                <w:szCs w:val="22"/>
                <w:lang w:val="es-MX" w:eastAsia="en-US"/>
              </w:rPr>
              <w:t>Ordenar el emplazamiento al presunto responsable, para que comparezca personalmente a la celebración de la audiencia inicial, citando a las demás partes que deban concurrir, pudiendo delegar la facultad de practicar la notificación de sus actuaciones.</w:t>
            </w:r>
          </w:p>
          <w:p w:rsidR="00976718" w:rsidRPr="00062235" w:rsidRDefault="00976718" w:rsidP="00FF6FC5">
            <w:pPr>
              <w:ind w:left="720"/>
              <w:contextualSpacing/>
              <w:jc w:val="both"/>
              <w:rPr>
                <w:rFonts w:ascii="Arial" w:eastAsia="Calibri" w:hAnsi="Arial" w:cs="Arial"/>
                <w:sz w:val="22"/>
                <w:szCs w:val="22"/>
                <w:lang w:val="es-MX" w:eastAsia="en-US"/>
              </w:rPr>
            </w:pPr>
            <w:r w:rsidRPr="00062235">
              <w:rPr>
                <w:rFonts w:ascii="Arial" w:eastAsia="Calibri" w:hAnsi="Arial" w:cs="Arial"/>
                <w:sz w:val="22"/>
                <w:szCs w:val="22"/>
                <w:lang w:val="es-MX" w:eastAsia="en-US"/>
              </w:rPr>
              <w:t xml:space="preserve"> </w:t>
            </w:r>
          </w:p>
          <w:p w:rsidR="00976718" w:rsidRPr="00062235" w:rsidRDefault="00976718" w:rsidP="00FF6FC5">
            <w:pPr>
              <w:numPr>
                <w:ilvl w:val="0"/>
                <w:numId w:val="2"/>
              </w:numPr>
              <w:contextualSpacing/>
              <w:jc w:val="both"/>
              <w:rPr>
                <w:rFonts w:ascii="Arial" w:eastAsia="Calibri" w:hAnsi="Arial" w:cs="Arial"/>
                <w:sz w:val="22"/>
                <w:szCs w:val="22"/>
                <w:lang w:val="es-MX" w:eastAsia="en-US"/>
              </w:rPr>
            </w:pPr>
            <w:r w:rsidRPr="00062235">
              <w:rPr>
                <w:rFonts w:ascii="Arial" w:eastAsia="Calibri" w:hAnsi="Arial" w:cs="Arial"/>
                <w:sz w:val="22"/>
                <w:szCs w:val="22"/>
                <w:lang w:val="es-MX" w:eastAsia="en-US"/>
              </w:rPr>
              <w:t>Dictar las medidas cautelares provisionales y la resolución interlocutoria que corresponda.</w:t>
            </w:r>
          </w:p>
          <w:p w:rsidR="00976718" w:rsidRPr="00062235" w:rsidRDefault="00976718" w:rsidP="00FF6FC5">
            <w:pPr>
              <w:numPr>
                <w:ilvl w:val="0"/>
                <w:numId w:val="2"/>
              </w:numPr>
              <w:ind w:left="754" w:hanging="357"/>
              <w:contextualSpacing/>
              <w:jc w:val="both"/>
              <w:rPr>
                <w:rFonts w:ascii="Arial" w:eastAsia="Calibri" w:hAnsi="Arial" w:cs="Arial"/>
                <w:sz w:val="22"/>
                <w:szCs w:val="22"/>
                <w:lang w:val="es-MX" w:eastAsia="en-US"/>
              </w:rPr>
            </w:pPr>
            <w:r w:rsidRPr="00062235">
              <w:rPr>
                <w:rFonts w:ascii="Arial" w:eastAsia="Calibri" w:hAnsi="Arial" w:cs="Arial"/>
                <w:sz w:val="22"/>
                <w:szCs w:val="22"/>
                <w:lang w:val="es-MX" w:eastAsia="en-US"/>
              </w:rPr>
              <w:t>Substanciar el procedimiento de responsabilidades administrativas cuando se traten de faltas administrativas no graves.</w:t>
            </w:r>
          </w:p>
          <w:p w:rsidR="00976718" w:rsidRPr="00062235" w:rsidRDefault="00976718" w:rsidP="00FF6FC5">
            <w:pPr>
              <w:numPr>
                <w:ilvl w:val="0"/>
                <w:numId w:val="2"/>
              </w:numPr>
              <w:contextualSpacing/>
              <w:jc w:val="both"/>
              <w:rPr>
                <w:rFonts w:ascii="Arial" w:eastAsia="Calibri" w:hAnsi="Arial" w:cs="Arial"/>
                <w:sz w:val="22"/>
                <w:szCs w:val="22"/>
                <w:lang w:val="es-MX" w:eastAsia="en-US"/>
              </w:rPr>
            </w:pPr>
            <w:r w:rsidRPr="00062235">
              <w:rPr>
                <w:rFonts w:ascii="Arial" w:eastAsia="Calibri" w:hAnsi="Arial" w:cs="Arial"/>
                <w:sz w:val="22"/>
                <w:szCs w:val="22"/>
                <w:lang w:val="es-MX" w:eastAsia="en-US"/>
              </w:rPr>
              <w:t>Substanciar el procedimiento de responsabilidades administrativas hasta el cierre de la audiencia inicial, cuando se trate de faltas administrativas graves y de faltas de particulares, así como remitir al Tribunal de Justicia Administrativa los autos originales del expediente para la continuación del procedimiento y su resolución;</w:t>
            </w:r>
          </w:p>
          <w:p w:rsidR="00976718" w:rsidRPr="00062235" w:rsidRDefault="00976718" w:rsidP="00FF6FC5">
            <w:pPr>
              <w:numPr>
                <w:ilvl w:val="0"/>
                <w:numId w:val="2"/>
              </w:numPr>
              <w:contextualSpacing/>
              <w:jc w:val="both"/>
              <w:rPr>
                <w:rFonts w:ascii="Arial" w:eastAsia="Calibri" w:hAnsi="Arial" w:cs="Arial"/>
                <w:sz w:val="22"/>
                <w:szCs w:val="22"/>
                <w:lang w:val="es-MX" w:eastAsia="en-US"/>
              </w:rPr>
            </w:pPr>
            <w:r w:rsidRPr="00062235">
              <w:rPr>
                <w:rFonts w:ascii="Arial" w:eastAsia="Calibri" w:hAnsi="Arial" w:cs="Arial"/>
                <w:sz w:val="22"/>
                <w:szCs w:val="22"/>
                <w:lang w:val="es-MX" w:eastAsia="en-US"/>
              </w:rPr>
              <w:t>Emitir las resoluciones interlocutorias en los incidentes que se substancien dentro del procedimiento de responsabilidades administrativas y, en su caso, presidir la audiencia incidental.</w:t>
            </w:r>
          </w:p>
          <w:p w:rsidR="00976718" w:rsidRPr="00062235" w:rsidRDefault="00976718" w:rsidP="00FF6FC5">
            <w:pPr>
              <w:numPr>
                <w:ilvl w:val="0"/>
                <w:numId w:val="2"/>
              </w:numPr>
              <w:contextualSpacing/>
              <w:jc w:val="both"/>
              <w:rPr>
                <w:rFonts w:ascii="Arial" w:eastAsia="Calibri" w:hAnsi="Arial" w:cs="Arial"/>
                <w:sz w:val="22"/>
                <w:szCs w:val="22"/>
                <w:lang w:val="es-MX" w:eastAsia="en-US"/>
              </w:rPr>
            </w:pPr>
            <w:r w:rsidRPr="00062235">
              <w:rPr>
                <w:rFonts w:ascii="Arial" w:eastAsia="Calibri" w:hAnsi="Arial" w:cs="Arial"/>
                <w:sz w:val="22"/>
                <w:szCs w:val="22"/>
                <w:lang w:val="es-MX" w:eastAsia="en-US"/>
              </w:rPr>
              <w:t>Emitir la resolución que corresponda en el procedimiento de responsabilidades administrativas por faltas administrativas no graves, así como notificarla a las partes.</w:t>
            </w:r>
          </w:p>
          <w:p w:rsidR="00976718" w:rsidRPr="00062235" w:rsidRDefault="00976718" w:rsidP="00FF6FC5">
            <w:pPr>
              <w:numPr>
                <w:ilvl w:val="0"/>
                <w:numId w:val="2"/>
              </w:numPr>
              <w:contextualSpacing/>
              <w:jc w:val="both"/>
              <w:rPr>
                <w:rFonts w:ascii="Arial" w:eastAsia="Calibri" w:hAnsi="Arial" w:cs="Arial"/>
                <w:sz w:val="22"/>
                <w:szCs w:val="22"/>
                <w:lang w:val="es-MX" w:eastAsia="en-US"/>
              </w:rPr>
            </w:pPr>
            <w:r w:rsidRPr="00062235">
              <w:rPr>
                <w:rFonts w:ascii="Arial" w:eastAsia="Calibri" w:hAnsi="Arial" w:cs="Arial"/>
                <w:sz w:val="22"/>
                <w:szCs w:val="22"/>
                <w:lang w:val="es-MX" w:eastAsia="en-US"/>
              </w:rPr>
              <w:t>Admitir y substanciar el recurso de reclamación y dar cuenta al Tribunal de Justicia Administrativa para la resolución del mismo.</w:t>
            </w:r>
          </w:p>
          <w:p w:rsidR="00976718" w:rsidRPr="00062235" w:rsidRDefault="00976718" w:rsidP="00FF6FC5">
            <w:pPr>
              <w:numPr>
                <w:ilvl w:val="0"/>
                <w:numId w:val="2"/>
              </w:numPr>
              <w:contextualSpacing/>
              <w:jc w:val="both"/>
              <w:rPr>
                <w:rFonts w:ascii="Arial" w:eastAsia="Calibri" w:hAnsi="Arial" w:cs="Arial"/>
                <w:sz w:val="22"/>
                <w:szCs w:val="22"/>
                <w:lang w:val="es-MX" w:eastAsia="en-US"/>
              </w:rPr>
            </w:pPr>
            <w:r w:rsidRPr="00062235">
              <w:rPr>
                <w:rFonts w:ascii="Arial" w:eastAsia="Calibri" w:hAnsi="Arial" w:cs="Arial"/>
                <w:sz w:val="22"/>
                <w:szCs w:val="22"/>
                <w:lang w:val="es-MX" w:eastAsia="en-US"/>
              </w:rPr>
              <w:t xml:space="preserve">Determinar la abstención de iniciar el procedimiento de responsabilidad administrativa, o de imponer sanciones a un servidor público, cuando de las investigaciones realizadas o derivado de las pruebas aportadas en el procedimiento de responsabilidad administrativa, advierta que se cumplen los requisitos que señala la Ley General de Responsabilidades </w:t>
            </w:r>
            <w:r w:rsidRPr="00062235">
              <w:rPr>
                <w:rFonts w:ascii="Arial" w:eastAsia="Calibri" w:hAnsi="Arial" w:cs="Arial"/>
                <w:sz w:val="22"/>
                <w:szCs w:val="22"/>
                <w:lang w:val="es-MX" w:eastAsia="en-US"/>
              </w:rPr>
              <w:lastRenderedPageBreak/>
              <w:t>Administrativas.</w:t>
            </w:r>
          </w:p>
          <w:p w:rsidR="00976718" w:rsidRPr="00062235" w:rsidRDefault="00976718" w:rsidP="00FF6FC5">
            <w:pPr>
              <w:numPr>
                <w:ilvl w:val="0"/>
                <w:numId w:val="2"/>
              </w:numPr>
              <w:contextualSpacing/>
              <w:jc w:val="both"/>
              <w:rPr>
                <w:rFonts w:ascii="Arial" w:eastAsia="Calibri" w:hAnsi="Arial" w:cs="Arial"/>
                <w:sz w:val="22"/>
                <w:szCs w:val="22"/>
                <w:lang w:val="es-MX" w:eastAsia="en-US"/>
              </w:rPr>
            </w:pPr>
            <w:r w:rsidRPr="00062235">
              <w:rPr>
                <w:rFonts w:ascii="Arial" w:eastAsia="Calibri" w:hAnsi="Arial" w:cs="Arial"/>
                <w:sz w:val="22"/>
                <w:szCs w:val="22"/>
                <w:lang w:val="es-MX" w:eastAsia="en-US"/>
              </w:rPr>
              <w:t>Llevar a cabo con el auxilio del personal adscrito a la propia unidad administrativa, las actuaciones y diligencias que requiera la instrucción de los procedimientos de responsabilidades administrativas a su cargo.</w:t>
            </w:r>
          </w:p>
          <w:p w:rsidR="00976718" w:rsidRPr="00062235" w:rsidRDefault="00976718" w:rsidP="00FF6FC5">
            <w:pPr>
              <w:numPr>
                <w:ilvl w:val="0"/>
                <w:numId w:val="2"/>
              </w:numPr>
              <w:contextualSpacing/>
              <w:jc w:val="both"/>
              <w:rPr>
                <w:rFonts w:ascii="Arial" w:eastAsia="Calibri" w:hAnsi="Arial" w:cs="Arial"/>
                <w:sz w:val="22"/>
                <w:szCs w:val="22"/>
                <w:lang w:val="es-MX" w:eastAsia="en-US"/>
              </w:rPr>
            </w:pPr>
            <w:r w:rsidRPr="00062235">
              <w:rPr>
                <w:rFonts w:ascii="Arial" w:eastAsia="Calibri" w:hAnsi="Arial" w:cs="Arial"/>
                <w:sz w:val="22"/>
                <w:szCs w:val="22"/>
                <w:lang w:val="es-MX" w:eastAsia="en-US"/>
              </w:rPr>
              <w:t>Emitir, cuando proceda, el acuerdo de acumulación, improcedencia y sobreseimiento de los procedimientos de responsabilidades administrativas que se instruyan a servidores públicos municipales.</w:t>
            </w:r>
          </w:p>
          <w:p w:rsidR="00976718" w:rsidRPr="00062235" w:rsidRDefault="00976718" w:rsidP="00FF6FC5">
            <w:pPr>
              <w:numPr>
                <w:ilvl w:val="0"/>
                <w:numId w:val="2"/>
              </w:numPr>
              <w:contextualSpacing/>
              <w:jc w:val="both"/>
              <w:rPr>
                <w:rFonts w:ascii="Arial" w:eastAsia="Calibri" w:hAnsi="Arial" w:cs="Arial"/>
                <w:sz w:val="22"/>
                <w:szCs w:val="22"/>
                <w:lang w:val="es-MX" w:eastAsia="en-US"/>
              </w:rPr>
            </w:pPr>
            <w:r w:rsidRPr="00062235">
              <w:rPr>
                <w:rFonts w:ascii="Arial" w:eastAsia="Calibri" w:hAnsi="Arial" w:cs="Arial"/>
                <w:sz w:val="22"/>
                <w:szCs w:val="22"/>
                <w:lang w:val="es-MX" w:eastAsia="en-US"/>
              </w:rPr>
              <w:t>Llevar a cabo, en su caso, las acciones que procedan en términos de la Ley General de Responsabilidades Administrativas, a fin de que se realice la ejecución de las sanciones que haya impuesto a los servidores públicos por conductas no graves.</w:t>
            </w:r>
          </w:p>
          <w:p w:rsidR="00976718" w:rsidRPr="00062235" w:rsidRDefault="00976718" w:rsidP="00FF6FC5">
            <w:pPr>
              <w:numPr>
                <w:ilvl w:val="0"/>
                <w:numId w:val="2"/>
              </w:numPr>
              <w:contextualSpacing/>
              <w:jc w:val="both"/>
              <w:rPr>
                <w:rFonts w:ascii="Arial" w:eastAsia="Calibri" w:hAnsi="Arial" w:cs="Arial"/>
                <w:sz w:val="22"/>
                <w:szCs w:val="22"/>
                <w:lang w:val="es-MX" w:eastAsia="en-US"/>
              </w:rPr>
            </w:pPr>
            <w:r w:rsidRPr="00062235">
              <w:rPr>
                <w:rFonts w:ascii="Arial" w:eastAsia="Calibri" w:hAnsi="Arial" w:cs="Arial"/>
                <w:sz w:val="22"/>
                <w:szCs w:val="22"/>
                <w:lang w:val="es-MX" w:eastAsia="en-US"/>
              </w:rPr>
              <w:t>Remitir a la Dirección Jurídica los expedientes en el supuesto de detectar conductas que puedan ser constitutivas de delitos.</w:t>
            </w:r>
          </w:p>
          <w:p w:rsidR="00976718" w:rsidRPr="00062235" w:rsidRDefault="00976718" w:rsidP="00FF6FC5">
            <w:pPr>
              <w:ind w:left="720"/>
              <w:contextualSpacing/>
              <w:jc w:val="both"/>
              <w:rPr>
                <w:rFonts w:ascii="Arial" w:eastAsia="Calibri" w:hAnsi="Arial" w:cs="Arial"/>
                <w:sz w:val="22"/>
                <w:szCs w:val="22"/>
                <w:lang w:val="es-MX" w:eastAsia="en-US"/>
              </w:rPr>
            </w:pPr>
          </w:p>
          <w:p w:rsidR="00976718" w:rsidRPr="00062235" w:rsidRDefault="00976718" w:rsidP="00FF6FC5">
            <w:pPr>
              <w:numPr>
                <w:ilvl w:val="0"/>
                <w:numId w:val="2"/>
              </w:numPr>
              <w:contextualSpacing/>
              <w:jc w:val="both"/>
              <w:rPr>
                <w:rFonts w:ascii="Arial" w:eastAsia="Calibri" w:hAnsi="Arial" w:cs="Arial"/>
                <w:sz w:val="22"/>
                <w:szCs w:val="22"/>
                <w:lang w:val="es-MX" w:eastAsia="en-US"/>
              </w:rPr>
            </w:pPr>
            <w:r w:rsidRPr="00062235">
              <w:rPr>
                <w:rFonts w:ascii="Arial" w:eastAsia="Calibri" w:hAnsi="Arial" w:cs="Arial"/>
                <w:sz w:val="22"/>
                <w:szCs w:val="22"/>
                <w:lang w:val="es-MX" w:eastAsia="en-US"/>
              </w:rPr>
              <w:t>Llevar los registros de los asuntos de su competencia y expedir las copias certificadas de los documentos que se encuentren en sus archivos.</w:t>
            </w:r>
          </w:p>
          <w:p w:rsidR="00976718" w:rsidRPr="00062235" w:rsidRDefault="00976718" w:rsidP="00FF6FC5">
            <w:pPr>
              <w:contextualSpacing/>
              <w:jc w:val="both"/>
              <w:rPr>
                <w:rFonts w:ascii="Arial" w:eastAsia="Calibri" w:hAnsi="Arial" w:cs="Arial"/>
                <w:sz w:val="22"/>
                <w:szCs w:val="22"/>
                <w:lang w:val="es-MX" w:eastAsia="en-US"/>
              </w:rPr>
            </w:pPr>
          </w:p>
          <w:p w:rsidR="00976718" w:rsidRPr="00062235" w:rsidRDefault="00976718" w:rsidP="00FF6FC5">
            <w:pPr>
              <w:contextualSpacing/>
              <w:jc w:val="both"/>
              <w:rPr>
                <w:rFonts w:ascii="Arial" w:eastAsia="Calibri" w:hAnsi="Arial" w:cs="Arial"/>
                <w:sz w:val="22"/>
                <w:szCs w:val="22"/>
                <w:lang w:val="es-MX" w:eastAsia="en-US"/>
              </w:rPr>
            </w:pPr>
            <w:r w:rsidRPr="00062235">
              <w:rPr>
                <w:rFonts w:ascii="Arial" w:eastAsia="Calibri" w:hAnsi="Arial" w:cs="Arial"/>
                <w:sz w:val="22"/>
                <w:szCs w:val="22"/>
                <w:lang w:val="es-MX" w:eastAsia="en-US"/>
              </w:rPr>
              <w:t>Las demás que le confieran otras disposiciones jurídicas aplicables y las que le encomiende el Contralor Interno.</w:t>
            </w:r>
          </w:p>
          <w:p w:rsidR="00976718" w:rsidRPr="00062235" w:rsidRDefault="00976718" w:rsidP="00FF6FC5">
            <w:pPr>
              <w:rPr>
                <w:rFonts w:ascii="Arial" w:eastAsia="Calibri" w:hAnsi="Arial" w:cs="Arial"/>
                <w:sz w:val="22"/>
                <w:szCs w:val="22"/>
                <w:lang w:val="es-MX" w:eastAsia="en-US"/>
              </w:rPr>
            </w:pPr>
          </w:p>
        </w:tc>
      </w:tr>
      <w:tr w:rsidR="00976718" w:rsidRPr="00A343A0" w:rsidTr="00FF6FC5">
        <w:tc>
          <w:tcPr>
            <w:tcW w:w="236" w:type="dxa"/>
          </w:tcPr>
          <w:p w:rsidR="00976718" w:rsidRPr="00A343A0" w:rsidRDefault="00976718" w:rsidP="00FF6FC5">
            <w:pPr>
              <w:widowControl w:val="0"/>
              <w:suppressAutoHyphens/>
              <w:jc w:val="both"/>
              <w:rPr>
                <w:rFonts w:ascii="Arial" w:eastAsia="Cambria" w:hAnsi="Arial" w:cs="Arial"/>
                <w:color w:val="000000"/>
                <w:spacing w:val="1"/>
                <w:sz w:val="22"/>
                <w:szCs w:val="22"/>
                <w:lang w:val="es-MX" w:eastAsia="en-US"/>
              </w:rPr>
            </w:pPr>
          </w:p>
        </w:tc>
        <w:tc>
          <w:tcPr>
            <w:tcW w:w="8060" w:type="dxa"/>
          </w:tcPr>
          <w:p w:rsidR="00976718" w:rsidRDefault="00976718" w:rsidP="00FF6FC5">
            <w:pPr>
              <w:jc w:val="both"/>
              <w:rPr>
                <w:rFonts w:ascii="Arial" w:eastAsia="Cambria" w:hAnsi="Arial" w:cs="Arial"/>
                <w:sz w:val="22"/>
                <w:szCs w:val="22"/>
                <w:lang w:val="es-MX" w:eastAsia="en-US"/>
              </w:rPr>
            </w:pPr>
            <w:r w:rsidRPr="00A343A0">
              <w:rPr>
                <w:rFonts w:ascii="Arial" w:eastAsia="Cambria" w:hAnsi="Arial" w:cs="Arial"/>
                <w:b/>
                <w:sz w:val="22"/>
                <w:szCs w:val="22"/>
                <w:lang w:val="es-MX" w:eastAsia="en-US"/>
              </w:rPr>
              <w:t>Artículo 18</w:t>
            </w:r>
            <w:r w:rsidRPr="00A343A0">
              <w:rPr>
                <w:rFonts w:ascii="Arial" w:eastAsia="Cambria" w:hAnsi="Arial" w:cs="Arial"/>
                <w:sz w:val="22"/>
                <w:szCs w:val="22"/>
                <w:lang w:val="es-MX" w:eastAsia="en-US"/>
              </w:rPr>
              <w:t>.</w:t>
            </w:r>
            <w:proofErr w:type="gramStart"/>
            <w:r w:rsidRPr="00A343A0">
              <w:rPr>
                <w:rFonts w:ascii="Arial" w:eastAsia="Cambria" w:hAnsi="Arial" w:cs="Arial"/>
                <w:sz w:val="22"/>
                <w:szCs w:val="22"/>
                <w:lang w:val="es-MX" w:eastAsia="en-US"/>
              </w:rPr>
              <w:t xml:space="preserve">- </w:t>
            </w:r>
            <w:r>
              <w:rPr>
                <w:rFonts w:ascii="Arial" w:eastAsia="Cambria" w:hAnsi="Arial" w:cs="Arial"/>
                <w:sz w:val="22"/>
                <w:szCs w:val="22"/>
                <w:lang w:val="es-MX" w:eastAsia="en-US"/>
              </w:rPr>
              <w:t>…</w:t>
            </w:r>
            <w:proofErr w:type="gramEnd"/>
            <w:r>
              <w:rPr>
                <w:rFonts w:ascii="Arial" w:eastAsia="Cambria" w:hAnsi="Arial" w:cs="Arial"/>
                <w:sz w:val="22"/>
                <w:szCs w:val="22"/>
                <w:lang w:val="es-MX" w:eastAsia="en-US"/>
              </w:rPr>
              <w:t>….</w:t>
            </w:r>
          </w:p>
          <w:p w:rsidR="00976718" w:rsidRDefault="00976718" w:rsidP="00FF6FC5">
            <w:pPr>
              <w:jc w:val="both"/>
              <w:rPr>
                <w:rFonts w:ascii="Arial" w:eastAsia="Cambria" w:hAnsi="Arial" w:cs="Arial"/>
                <w:sz w:val="22"/>
                <w:szCs w:val="22"/>
                <w:lang w:val="es-MX" w:eastAsia="en-US"/>
              </w:rPr>
            </w:pPr>
          </w:p>
          <w:p w:rsidR="00976718" w:rsidRPr="0050023F" w:rsidRDefault="00976718" w:rsidP="00FF6FC5">
            <w:pPr>
              <w:jc w:val="both"/>
              <w:rPr>
                <w:rFonts w:ascii="Arial" w:eastAsia="Cambria" w:hAnsi="Arial" w:cs="Arial"/>
                <w:sz w:val="22"/>
                <w:szCs w:val="22"/>
                <w:lang w:val="es-MX" w:eastAsia="en-US"/>
              </w:rPr>
            </w:pPr>
            <w:r>
              <w:rPr>
                <w:rFonts w:ascii="Arial" w:eastAsia="Cambria" w:hAnsi="Arial" w:cs="Arial"/>
                <w:sz w:val="22"/>
                <w:szCs w:val="22"/>
                <w:lang w:val="es-MX" w:eastAsia="en-US"/>
              </w:rPr>
              <w:t>I al VII……..</w:t>
            </w:r>
          </w:p>
          <w:p w:rsidR="00976718" w:rsidRDefault="00976718" w:rsidP="00FF6FC5">
            <w:pPr>
              <w:jc w:val="both"/>
              <w:rPr>
                <w:rFonts w:ascii="Arial" w:eastAsia="Cambria" w:hAnsi="Arial" w:cs="Arial"/>
                <w:sz w:val="22"/>
                <w:szCs w:val="22"/>
                <w:lang w:val="es-MX" w:eastAsia="en-US"/>
              </w:rPr>
            </w:pPr>
          </w:p>
          <w:p w:rsidR="00976718" w:rsidRDefault="00976718" w:rsidP="00FF6FC5">
            <w:pPr>
              <w:jc w:val="both"/>
              <w:rPr>
                <w:rFonts w:ascii="Arial" w:eastAsia="Cambria" w:hAnsi="Arial" w:cs="Arial"/>
                <w:sz w:val="22"/>
                <w:szCs w:val="22"/>
                <w:lang w:val="es-MX" w:eastAsia="en-US"/>
              </w:rPr>
            </w:pPr>
            <w:r w:rsidRPr="00A343A0">
              <w:rPr>
                <w:rFonts w:ascii="Arial" w:eastAsia="Cambria" w:hAnsi="Arial" w:cs="Arial"/>
                <w:sz w:val="22"/>
                <w:szCs w:val="22"/>
                <w:lang w:val="es-MX" w:eastAsia="en-US"/>
              </w:rPr>
              <w:t xml:space="preserve">VIII.- Turnar al Contralor, los informes de presunta responsabilidad que deberán contener, los expedientes con la información, documentación y elementos necesarios para el </w:t>
            </w:r>
            <w:proofErr w:type="spellStart"/>
            <w:r w:rsidRPr="00A343A0">
              <w:rPr>
                <w:rFonts w:ascii="Arial" w:eastAsia="Cambria" w:hAnsi="Arial" w:cs="Arial"/>
                <w:sz w:val="22"/>
                <w:szCs w:val="22"/>
                <w:lang w:val="es-MX" w:eastAsia="en-US"/>
              </w:rPr>
              <w:t>fincamiento</w:t>
            </w:r>
            <w:proofErr w:type="spellEnd"/>
            <w:r w:rsidRPr="00A343A0">
              <w:rPr>
                <w:rFonts w:ascii="Arial" w:eastAsia="Cambria" w:hAnsi="Arial" w:cs="Arial"/>
                <w:sz w:val="22"/>
                <w:szCs w:val="22"/>
                <w:lang w:val="es-MX" w:eastAsia="en-US"/>
              </w:rPr>
              <w:t xml:space="preserve"> de responsabilidades, en su caso, así como los resultados de las revisiones que se hayan practicado con las recomendaciones y sugerencias derivadas de las mismas.</w:t>
            </w:r>
          </w:p>
          <w:p w:rsidR="00976718" w:rsidRDefault="00976718" w:rsidP="00FF6FC5">
            <w:pPr>
              <w:jc w:val="both"/>
              <w:rPr>
                <w:rFonts w:ascii="Arial" w:eastAsia="Cambria" w:hAnsi="Arial" w:cs="Arial"/>
                <w:sz w:val="22"/>
                <w:szCs w:val="22"/>
                <w:lang w:val="es-MX" w:eastAsia="en-US"/>
              </w:rPr>
            </w:pPr>
          </w:p>
          <w:p w:rsidR="00976718" w:rsidRPr="0050023F" w:rsidRDefault="00976718" w:rsidP="00FF6FC5">
            <w:pPr>
              <w:jc w:val="both"/>
              <w:rPr>
                <w:rFonts w:ascii="Arial" w:eastAsia="Cambria" w:hAnsi="Arial" w:cs="Arial"/>
                <w:sz w:val="22"/>
                <w:szCs w:val="22"/>
                <w:lang w:val="es-MX" w:eastAsia="en-US"/>
              </w:rPr>
            </w:pPr>
            <w:r>
              <w:rPr>
                <w:rFonts w:ascii="Arial" w:eastAsia="Cambria" w:hAnsi="Arial" w:cs="Arial"/>
                <w:sz w:val="22"/>
                <w:szCs w:val="22"/>
                <w:lang w:val="es-MX" w:eastAsia="en-US"/>
              </w:rPr>
              <w:t>IX al XVII……</w:t>
            </w:r>
          </w:p>
          <w:p w:rsidR="00976718" w:rsidRDefault="00976718" w:rsidP="00FF6FC5">
            <w:pPr>
              <w:widowControl w:val="0"/>
              <w:suppressAutoHyphens/>
              <w:jc w:val="both"/>
              <w:rPr>
                <w:rFonts w:ascii="Arial" w:eastAsia="Cambria" w:hAnsi="Arial" w:cs="Arial"/>
                <w:color w:val="000000"/>
                <w:spacing w:val="-5"/>
                <w:sz w:val="22"/>
                <w:szCs w:val="22"/>
                <w:lang w:val="es-MX" w:eastAsia="en-US"/>
              </w:rPr>
            </w:pPr>
          </w:p>
          <w:p w:rsidR="00976718" w:rsidRPr="00A343A0" w:rsidRDefault="00976718" w:rsidP="00FF6FC5">
            <w:pPr>
              <w:widowControl w:val="0"/>
              <w:suppressAutoHyphens/>
              <w:jc w:val="both"/>
              <w:rPr>
                <w:rFonts w:ascii="Arial" w:eastAsia="Cambria" w:hAnsi="Arial" w:cs="Arial"/>
                <w:color w:val="000000"/>
                <w:spacing w:val="1"/>
                <w:sz w:val="22"/>
                <w:szCs w:val="22"/>
                <w:lang w:val="es-MX" w:eastAsia="en-US"/>
              </w:rPr>
            </w:pPr>
            <w:r w:rsidRPr="00A343A0">
              <w:rPr>
                <w:rFonts w:ascii="Arial" w:eastAsia="Cambria" w:hAnsi="Arial" w:cs="Arial"/>
                <w:color w:val="000000"/>
                <w:spacing w:val="-5"/>
                <w:sz w:val="22"/>
                <w:szCs w:val="22"/>
                <w:lang w:val="es-MX" w:eastAsia="en-US"/>
              </w:rPr>
              <w:t xml:space="preserve">XVIII. Apoyar al Contralor Municipal para promover las sanciones en términos de la Ley General de Responsabilidades Administrativas, </w:t>
            </w:r>
            <w:r w:rsidRPr="00A343A0">
              <w:rPr>
                <w:rFonts w:ascii="Arial" w:eastAsia="Cambria" w:hAnsi="Arial" w:cs="Arial"/>
                <w:color w:val="000000"/>
                <w:spacing w:val="4"/>
                <w:sz w:val="22"/>
                <w:szCs w:val="22"/>
                <w:lang w:val="es-MX" w:eastAsia="en-US"/>
              </w:rPr>
              <w:t xml:space="preserve">en los casos en los que, derivados de auditorías, revisiones, </w:t>
            </w:r>
            <w:r w:rsidRPr="00A343A0">
              <w:rPr>
                <w:rFonts w:ascii="Arial" w:eastAsia="Cambria" w:hAnsi="Arial" w:cs="Arial"/>
                <w:color w:val="000000"/>
                <w:sz w:val="22"/>
                <w:szCs w:val="22"/>
                <w:lang w:val="es-MX" w:eastAsia="en-US"/>
              </w:rPr>
              <w:t xml:space="preserve">evaluaciones, denuncias u observación de hechos, se determinen faltas a la normatividad </w:t>
            </w:r>
            <w:r w:rsidRPr="00A343A0">
              <w:rPr>
                <w:rFonts w:ascii="Arial" w:eastAsia="Cambria" w:hAnsi="Arial" w:cs="Arial"/>
                <w:color w:val="000000"/>
                <w:spacing w:val="-2"/>
                <w:sz w:val="22"/>
                <w:szCs w:val="22"/>
                <w:lang w:val="es-MX" w:eastAsia="en-US"/>
              </w:rPr>
              <w:t>y a la ética del buen desempeño de la función pública.</w:t>
            </w:r>
          </w:p>
          <w:p w:rsidR="00976718" w:rsidRPr="00A343A0" w:rsidRDefault="00976718" w:rsidP="00FF6FC5">
            <w:pPr>
              <w:rPr>
                <w:rFonts w:ascii="Arial" w:eastAsia="Calibri" w:hAnsi="Arial" w:cs="Arial"/>
                <w:sz w:val="22"/>
                <w:szCs w:val="22"/>
                <w:lang w:val="es-MX" w:eastAsia="en-US"/>
              </w:rPr>
            </w:pPr>
          </w:p>
        </w:tc>
      </w:tr>
      <w:tr w:rsidR="00976718" w:rsidRPr="00A343A0" w:rsidTr="00FF6FC5">
        <w:tc>
          <w:tcPr>
            <w:tcW w:w="236" w:type="dxa"/>
          </w:tcPr>
          <w:p w:rsidR="00976718" w:rsidRPr="00A343A0" w:rsidRDefault="00976718" w:rsidP="00FF6FC5">
            <w:pPr>
              <w:rPr>
                <w:rFonts w:ascii="Arial" w:eastAsia="Calibri" w:hAnsi="Arial" w:cs="Arial"/>
                <w:sz w:val="22"/>
                <w:szCs w:val="22"/>
                <w:lang w:val="es-MX" w:eastAsia="en-US"/>
              </w:rPr>
            </w:pPr>
          </w:p>
        </w:tc>
        <w:tc>
          <w:tcPr>
            <w:tcW w:w="8060" w:type="dxa"/>
          </w:tcPr>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b/>
                <w:sz w:val="22"/>
                <w:szCs w:val="22"/>
                <w:lang w:val="es-MX" w:eastAsia="en-US"/>
              </w:rPr>
              <w:t>Artículo 19.-</w:t>
            </w:r>
            <w:r w:rsidRPr="00A343A0">
              <w:rPr>
                <w:rFonts w:ascii="Arial" w:eastAsia="Cambria" w:hAnsi="Arial" w:cs="Arial"/>
                <w:sz w:val="22"/>
                <w:szCs w:val="22"/>
                <w:lang w:val="es-MX" w:eastAsia="en-US"/>
              </w:rPr>
              <w:t xml:space="preserve"> </w:t>
            </w:r>
            <w:r>
              <w:rPr>
                <w:rFonts w:ascii="Arial" w:eastAsia="Cambria" w:hAnsi="Arial" w:cs="Arial"/>
                <w:sz w:val="22"/>
                <w:szCs w:val="22"/>
                <w:lang w:val="es-MX" w:eastAsia="en-US"/>
              </w:rPr>
              <w:t>…</w:t>
            </w:r>
            <w:proofErr w:type="gramStart"/>
            <w:r>
              <w:rPr>
                <w:rFonts w:ascii="Arial" w:eastAsia="Cambria" w:hAnsi="Arial" w:cs="Arial"/>
                <w:sz w:val="22"/>
                <w:szCs w:val="22"/>
                <w:lang w:val="es-MX" w:eastAsia="en-US"/>
              </w:rPr>
              <w:t>..</w:t>
            </w:r>
            <w:proofErr w:type="gramEnd"/>
          </w:p>
          <w:p w:rsidR="00976718" w:rsidRDefault="00976718" w:rsidP="00FF6FC5">
            <w:pPr>
              <w:jc w:val="both"/>
              <w:rPr>
                <w:rFonts w:ascii="Arial" w:eastAsia="Calibri" w:hAnsi="Arial" w:cs="Arial"/>
                <w:sz w:val="22"/>
                <w:szCs w:val="22"/>
                <w:lang w:val="es-MX" w:eastAsia="en-US"/>
              </w:rPr>
            </w:pPr>
          </w:p>
          <w:p w:rsidR="00976718" w:rsidRDefault="00976718" w:rsidP="00FF6FC5">
            <w:pPr>
              <w:jc w:val="both"/>
              <w:rPr>
                <w:rFonts w:ascii="Arial" w:eastAsia="Calibri" w:hAnsi="Arial" w:cs="Arial"/>
                <w:sz w:val="22"/>
                <w:szCs w:val="22"/>
                <w:lang w:val="es-MX" w:eastAsia="en-US"/>
              </w:rPr>
            </w:pPr>
            <w:r w:rsidRPr="006B0C10">
              <w:rPr>
                <w:rFonts w:ascii="Arial" w:eastAsia="Calibri" w:hAnsi="Arial" w:cs="Arial"/>
                <w:sz w:val="22"/>
                <w:szCs w:val="22"/>
                <w:lang w:val="es-MX" w:eastAsia="en-US"/>
              </w:rPr>
              <w:t>I al XIII…</w:t>
            </w:r>
            <w:proofErr w:type="gramStart"/>
            <w:r w:rsidRPr="006B0C10">
              <w:rPr>
                <w:rFonts w:ascii="Arial" w:eastAsia="Calibri" w:hAnsi="Arial" w:cs="Arial"/>
                <w:sz w:val="22"/>
                <w:szCs w:val="22"/>
                <w:lang w:val="es-MX" w:eastAsia="en-US"/>
              </w:rPr>
              <w:t>..</w:t>
            </w:r>
            <w:proofErr w:type="gramEnd"/>
          </w:p>
          <w:p w:rsidR="00976718" w:rsidRPr="00A343A0" w:rsidRDefault="00976718" w:rsidP="00FF6FC5">
            <w:pPr>
              <w:tabs>
                <w:tab w:val="left" w:pos="765"/>
              </w:tabs>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    </w:t>
            </w:r>
            <w:r>
              <w:rPr>
                <w:rFonts w:ascii="Arial" w:eastAsia="Calibri" w:hAnsi="Arial" w:cs="Arial"/>
                <w:sz w:val="22"/>
                <w:szCs w:val="22"/>
                <w:lang w:val="es-MX" w:eastAsia="en-US"/>
              </w:rPr>
              <w:tab/>
            </w:r>
          </w:p>
          <w:p w:rsidR="00976718" w:rsidRPr="00A343A0" w:rsidRDefault="00976718" w:rsidP="00FF6FC5">
            <w:pPr>
              <w:jc w:val="both"/>
              <w:rPr>
                <w:rFonts w:ascii="Arial" w:eastAsia="Calibri" w:hAnsi="Arial" w:cs="Arial"/>
                <w:sz w:val="22"/>
                <w:szCs w:val="22"/>
                <w:lang w:val="es-MX" w:eastAsia="en-US"/>
              </w:rPr>
            </w:pPr>
            <w:r w:rsidRPr="00A343A0">
              <w:rPr>
                <w:rFonts w:ascii="Arial" w:eastAsia="Cambria" w:hAnsi="Arial" w:cs="Arial"/>
                <w:sz w:val="22"/>
                <w:szCs w:val="22"/>
                <w:lang w:val="es-MX" w:eastAsia="en-US"/>
              </w:rPr>
              <w:t xml:space="preserve">XIV.- Apoyar al Contralor Municipal para promover las sanciones en términos de la Ley General de Responsabilidades Administrativas, en los casos en los que, </w:t>
            </w:r>
            <w:r w:rsidRPr="00A343A0">
              <w:rPr>
                <w:rFonts w:ascii="Arial" w:eastAsia="Cambria" w:hAnsi="Arial" w:cs="Arial"/>
                <w:sz w:val="22"/>
                <w:szCs w:val="22"/>
                <w:lang w:val="es-MX" w:eastAsia="en-US"/>
              </w:rPr>
              <w:lastRenderedPageBreak/>
              <w:t>derivados de auditorías, revisiones, evaluaciones, denuncias u observación de hechos, se determinen faltas a la normatividad y a la ética del buen desempeño de la función pública o daño patrimonial.</w:t>
            </w:r>
          </w:p>
        </w:tc>
      </w:tr>
      <w:tr w:rsidR="00976718" w:rsidRPr="00A343A0" w:rsidTr="00FF6FC5">
        <w:tc>
          <w:tcPr>
            <w:tcW w:w="236" w:type="dxa"/>
          </w:tcPr>
          <w:p w:rsidR="00976718" w:rsidRPr="00A343A0" w:rsidRDefault="00976718" w:rsidP="00FF6FC5">
            <w:pPr>
              <w:rPr>
                <w:rFonts w:ascii="Arial" w:eastAsia="Calibri" w:hAnsi="Arial" w:cs="Arial"/>
                <w:sz w:val="22"/>
                <w:szCs w:val="22"/>
                <w:lang w:val="es-MX" w:eastAsia="en-US"/>
              </w:rPr>
            </w:pPr>
          </w:p>
        </w:tc>
        <w:tc>
          <w:tcPr>
            <w:tcW w:w="8060" w:type="dxa"/>
          </w:tcPr>
          <w:p w:rsidR="00976718" w:rsidRDefault="00976718" w:rsidP="00FF6FC5">
            <w:pPr>
              <w:jc w:val="both"/>
              <w:rPr>
                <w:rFonts w:ascii="Arial" w:eastAsia="Cambria" w:hAnsi="Arial" w:cs="Arial"/>
                <w:b/>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b/>
                <w:sz w:val="22"/>
                <w:szCs w:val="22"/>
                <w:lang w:val="es-MX" w:eastAsia="en-US"/>
              </w:rPr>
              <w:t>Artículo 20.-</w:t>
            </w:r>
            <w:r w:rsidRPr="00A343A0">
              <w:rPr>
                <w:rFonts w:ascii="Arial" w:eastAsia="Cambria" w:hAnsi="Arial" w:cs="Arial"/>
                <w:sz w:val="22"/>
                <w:szCs w:val="22"/>
                <w:lang w:val="es-MX" w:eastAsia="en-US"/>
              </w:rPr>
              <w:t xml:space="preserve"> </w:t>
            </w:r>
          </w:p>
          <w:p w:rsidR="00976718" w:rsidRDefault="00976718" w:rsidP="00FF6FC5">
            <w:pPr>
              <w:rPr>
                <w:rFonts w:ascii="Arial" w:eastAsia="Calibri" w:hAnsi="Arial" w:cs="Arial"/>
                <w:sz w:val="22"/>
                <w:szCs w:val="22"/>
                <w:lang w:val="es-MX" w:eastAsia="en-US"/>
              </w:rPr>
            </w:pPr>
          </w:p>
          <w:p w:rsidR="00976718" w:rsidRPr="00A343A0" w:rsidRDefault="00976718" w:rsidP="00FF6FC5">
            <w:pPr>
              <w:rPr>
                <w:rFonts w:ascii="Arial" w:eastAsia="Calibri" w:hAnsi="Arial" w:cs="Arial"/>
                <w:sz w:val="22"/>
                <w:szCs w:val="22"/>
                <w:lang w:val="es-MX" w:eastAsia="en-US"/>
              </w:rPr>
            </w:pPr>
            <w:r w:rsidRPr="006B0C10">
              <w:rPr>
                <w:rFonts w:ascii="Arial" w:eastAsia="Calibri" w:hAnsi="Arial" w:cs="Arial"/>
                <w:sz w:val="22"/>
                <w:szCs w:val="22"/>
                <w:lang w:val="es-MX" w:eastAsia="en-US"/>
              </w:rPr>
              <w:t>I al X…</w:t>
            </w:r>
          </w:p>
          <w:p w:rsidR="00976718" w:rsidRDefault="00976718" w:rsidP="00FF6FC5">
            <w:pPr>
              <w:rPr>
                <w:rFonts w:ascii="Arial" w:eastAsia="Cambria" w:hAnsi="Arial" w:cs="Arial"/>
                <w:sz w:val="22"/>
                <w:szCs w:val="22"/>
                <w:lang w:val="es-MX" w:eastAsia="en-US"/>
              </w:rPr>
            </w:pPr>
          </w:p>
          <w:p w:rsidR="00976718" w:rsidRPr="00A343A0" w:rsidRDefault="00976718" w:rsidP="00FF6FC5">
            <w:pPr>
              <w:rPr>
                <w:rFonts w:ascii="Arial" w:eastAsia="Cambria" w:hAnsi="Arial" w:cs="Arial"/>
                <w:sz w:val="22"/>
                <w:szCs w:val="22"/>
                <w:lang w:val="es-MX" w:eastAsia="en-US"/>
              </w:rPr>
            </w:pPr>
            <w:r w:rsidRPr="00A343A0">
              <w:rPr>
                <w:rFonts w:ascii="Arial" w:eastAsia="Cambria" w:hAnsi="Arial" w:cs="Arial"/>
                <w:sz w:val="22"/>
                <w:szCs w:val="22"/>
                <w:lang w:val="es-MX" w:eastAsia="en-US"/>
              </w:rPr>
              <w:t>XI.- Coadyuvar con la Dirección Jurídica, en los procedimientos de responsabilidad administrativa que se lleven a cabo en materia de Obra Pública y Programas Sociales.</w:t>
            </w:r>
          </w:p>
          <w:p w:rsidR="00976718" w:rsidRDefault="00976718" w:rsidP="00FF6FC5">
            <w:pPr>
              <w:ind w:firstLine="708"/>
              <w:rPr>
                <w:rFonts w:ascii="Arial" w:eastAsia="Cambria" w:hAnsi="Arial" w:cs="Arial"/>
                <w:sz w:val="22"/>
                <w:szCs w:val="22"/>
                <w:lang w:val="es-MX" w:eastAsia="en-US"/>
              </w:rPr>
            </w:pPr>
          </w:p>
          <w:p w:rsidR="00976718" w:rsidRPr="00A343A0" w:rsidRDefault="00976718" w:rsidP="00FF6FC5">
            <w:pPr>
              <w:rPr>
                <w:rFonts w:ascii="Arial" w:eastAsia="Cambria" w:hAnsi="Arial" w:cs="Arial"/>
                <w:sz w:val="22"/>
                <w:szCs w:val="22"/>
                <w:lang w:val="es-MX" w:eastAsia="en-US"/>
              </w:rPr>
            </w:pPr>
            <w:r w:rsidRPr="006B0C10">
              <w:rPr>
                <w:rFonts w:ascii="Arial" w:eastAsia="Cambria" w:hAnsi="Arial" w:cs="Arial"/>
                <w:sz w:val="22"/>
                <w:szCs w:val="22"/>
                <w:lang w:val="es-MX" w:eastAsia="en-US"/>
              </w:rPr>
              <w:t>XI al XXI…</w:t>
            </w:r>
          </w:p>
          <w:p w:rsidR="00976718" w:rsidRDefault="00976718" w:rsidP="00FF6FC5">
            <w:pPr>
              <w:jc w:val="both"/>
              <w:rPr>
                <w:rFonts w:ascii="Arial" w:eastAsia="Cambria" w:hAnsi="Arial" w:cs="Arial"/>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sz w:val="22"/>
                <w:szCs w:val="22"/>
                <w:lang w:val="es-MX" w:eastAsia="en-US"/>
              </w:rPr>
              <w:t>XXII.- Promover las sanciones en términos de Ley General de Responsabilidades Administrativas, en los casos en los que, derivados de auditorías, revisiones, evaluaciones, denuncias u observación de hechos, en materia de Obras Públicas y Programas Sociales, se determinen faltas a la normatividad y a la ética del buen desempeño de la función pública.</w:t>
            </w:r>
          </w:p>
          <w:p w:rsidR="00976718" w:rsidRPr="00A343A0" w:rsidRDefault="00976718" w:rsidP="00FF6FC5">
            <w:pPr>
              <w:rPr>
                <w:rFonts w:ascii="Arial" w:eastAsia="Calibri" w:hAnsi="Arial" w:cs="Arial"/>
                <w:sz w:val="22"/>
                <w:szCs w:val="22"/>
                <w:lang w:val="es-MX" w:eastAsia="en-US"/>
              </w:rPr>
            </w:pPr>
          </w:p>
        </w:tc>
      </w:tr>
      <w:tr w:rsidR="00976718" w:rsidRPr="00A343A0" w:rsidTr="00FF6FC5">
        <w:tc>
          <w:tcPr>
            <w:tcW w:w="236" w:type="dxa"/>
          </w:tcPr>
          <w:p w:rsidR="00976718" w:rsidRPr="00A343A0" w:rsidRDefault="00976718" w:rsidP="00FF6FC5">
            <w:pPr>
              <w:rPr>
                <w:rFonts w:ascii="Arial" w:eastAsia="Calibri" w:hAnsi="Arial" w:cs="Arial"/>
                <w:sz w:val="22"/>
                <w:szCs w:val="22"/>
                <w:lang w:val="es-MX" w:eastAsia="en-US"/>
              </w:rPr>
            </w:pPr>
          </w:p>
        </w:tc>
        <w:tc>
          <w:tcPr>
            <w:tcW w:w="8060" w:type="dxa"/>
          </w:tcPr>
          <w:p w:rsidR="00976718" w:rsidRPr="00A343A0" w:rsidRDefault="00976718" w:rsidP="00FF6FC5">
            <w:pPr>
              <w:jc w:val="both"/>
              <w:rPr>
                <w:rFonts w:ascii="Arial" w:eastAsia="Cambria" w:hAnsi="Arial" w:cs="Arial"/>
                <w:b/>
                <w:sz w:val="22"/>
                <w:szCs w:val="22"/>
                <w:lang w:val="es-MX" w:eastAsia="en-US"/>
              </w:rPr>
            </w:pPr>
            <w:r w:rsidRPr="00A343A0">
              <w:rPr>
                <w:rFonts w:ascii="Arial" w:eastAsia="Cambria" w:hAnsi="Arial" w:cs="Arial"/>
                <w:b/>
                <w:sz w:val="22"/>
                <w:szCs w:val="22"/>
                <w:lang w:val="es-MX" w:eastAsia="en-US"/>
              </w:rPr>
              <w:t xml:space="preserve">Artículo 23.- </w:t>
            </w:r>
            <w:r w:rsidRPr="00A343A0">
              <w:rPr>
                <w:rFonts w:ascii="Arial" w:eastAsia="Cambria" w:hAnsi="Arial" w:cs="Arial"/>
                <w:sz w:val="22"/>
                <w:szCs w:val="22"/>
                <w:lang w:val="es-MX" w:eastAsia="en-US"/>
              </w:rPr>
              <w:t xml:space="preserve">Son facultades y obligaciones de la Contraloría Municipal, revisar todos y cada uno de los aspectos financieros del Municipio, tanto ingresos como egresos, con apego a las disposiciones legales aplicables y dar cumplimiento a lo dispuesto en los lineamientos mínimos de control financiero en términos del Código Financiero para el Estado de Coahuila de Zaragoza, en la, Ley de Rendición de Cuentas y Fiscalización Superior del Estado de Coahuila de Zaragoza la Ley de Contabilidad Gubernamental, Ley de Ingresos del Municipio y demás disposiciones complementarias, adicionales  y supletorias, que coadyuven a fortalecer el </w:t>
            </w:r>
            <w:r w:rsidRPr="00A343A0">
              <w:rPr>
                <w:rFonts w:ascii="Arial" w:eastAsia="Cambria" w:hAnsi="Arial" w:cs="Arial"/>
                <w:b/>
                <w:sz w:val="22"/>
                <w:szCs w:val="22"/>
                <w:lang w:val="es-MX" w:eastAsia="en-US"/>
              </w:rPr>
              <w:t xml:space="preserve">Sistema de Control y Evaluación Municipal. </w:t>
            </w:r>
          </w:p>
          <w:p w:rsidR="00976718" w:rsidRPr="00A343A0" w:rsidRDefault="00976718" w:rsidP="00FF6FC5">
            <w:pPr>
              <w:rPr>
                <w:rFonts w:ascii="Arial" w:eastAsia="Calibri" w:hAnsi="Arial" w:cs="Arial"/>
                <w:sz w:val="22"/>
                <w:szCs w:val="22"/>
                <w:lang w:val="es-MX" w:eastAsia="en-US"/>
              </w:rPr>
            </w:pPr>
          </w:p>
        </w:tc>
      </w:tr>
      <w:tr w:rsidR="00976718" w:rsidRPr="00A343A0" w:rsidTr="00FF6FC5">
        <w:tc>
          <w:tcPr>
            <w:tcW w:w="236" w:type="dxa"/>
          </w:tcPr>
          <w:p w:rsidR="00976718" w:rsidRPr="00A343A0" w:rsidRDefault="00976718" w:rsidP="00FF6FC5">
            <w:pPr>
              <w:jc w:val="both"/>
              <w:rPr>
                <w:rFonts w:ascii="Arial" w:eastAsia="Calibri" w:hAnsi="Arial" w:cs="Arial"/>
                <w:sz w:val="22"/>
                <w:szCs w:val="22"/>
                <w:lang w:val="es-MX" w:eastAsia="en-US"/>
              </w:rPr>
            </w:pPr>
          </w:p>
        </w:tc>
        <w:tc>
          <w:tcPr>
            <w:tcW w:w="8060" w:type="dxa"/>
          </w:tcPr>
          <w:p w:rsidR="00976718" w:rsidRPr="00A343A0" w:rsidRDefault="00976718" w:rsidP="00FF6FC5">
            <w:pPr>
              <w:jc w:val="both"/>
              <w:rPr>
                <w:rFonts w:ascii="Arial" w:eastAsia="Calibri" w:hAnsi="Arial" w:cs="Arial"/>
                <w:sz w:val="22"/>
                <w:szCs w:val="22"/>
                <w:lang w:val="es-MX" w:eastAsia="en-US"/>
              </w:rPr>
            </w:pPr>
            <w:r w:rsidRPr="00A343A0">
              <w:rPr>
                <w:rFonts w:ascii="Arial" w:eastAsia="Cambria" w:hAnsi="Arial" w:cs="Arial"/>
                <w:b/>
                <w:sz w:val="22"/>
                <w:szCs w:val="22"/>
                <w:lang w:val="es-MX" w:eastAsia="en-US"/>
              </w:rPr>
              <w:t xml:space="preserve">Artículo 27.- </w:t>
            </w:r>
            <w:r w:rsidRPr="00A343A0">
              <w:rPr>
                <w:rFonts w:ascii="Arial" w:eastAsia="Cambria" w:hAnsi="Arial" w:cs="Arial"/>
                <w:sz w:val="22"/>
                <w:szCs w:val="22"/>
                <w:lang w:val="es-MX" w:eastAsia="en-US"/>
              </w:rPr>
              <w:t>De todo proceso de auditoría administrativa, se derivará la evidencia documental correspondiente y tendrá el carácter de Información Reservada, en términos de la Ley de Acceso a la Información Pública del estado de Coahuila de Zaragoza.</w:t>
            </w:r>
          </w:p>
        </w:tc>
      </w:tr>
      <w:tr w:rsidR="00976718" w:rsidRPr="00A343A0" w:rsidTr="00FF6FC5">
        <w:tc>
          <w:tcPr>
            <w:tcW w:w="236" w:type="dxa"/>
          </w:tcPr>
          <w:p w:rsidR="00976718" w:rsidRPr="00A343A0" w:rsidRDefault="00976718" w:rsidP="00FF6FC5">
            <w:pPr>
              <w:rPr>
                <w:rFonts w:ascii="Arial" w:eastAsia="Calibri" w:hAnsi="Arial" w:cs="Arial"/>
                <w:sz w:val="22"/>
                <w:szCs w:val="22"/>
                <w:lang w:val="es-MX" w:eastAsia="en-US"/>
              </w:rPr>
            </w:pPr>
          </w:p>
        </w:tc>
        <w:tc>
          <w:tcPr>
            <w:tcW w:w="8060" w:type="dxa"/>
          </w:tcPr>
          <w:p w:rsidR="00976718" w:rsidRDefault="00976718" w:rsidP="00FF6FC5">
            <w:pPr>
              <w:jc w:val="both"/>
              <w:rPr>
                <w:rFonts w:ascii="Arial" w:eastAsia="Cambria" w:hAnsi="Arial" w:cs="Arial"/>
                <w:b/>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b/>
                <w:sz w:val="22"/>
                <w:szCs w:val="22"/>
                <w:lang w:val="es-MX" w:eastAsia="en-US"/>
              </w:rPr>
              <w:t>Artículo 32.-</w:t>
            </w:r>
            <w:r w:rsidRPr="00A343A0">
              <w:rPr>
                <w:rFonts w:ascii="Arial" w:eastAsia="Cambria" w:hAnsi="Arial" w:cs="Arial"/>
                <w:sz w:val="22"/>
                <w:szCs w:val="22"/>
                <w:lang w:val="es-MX" w:eastAsia="en-US"/>
              </w:rPr>
              <w:t xml:space="preserve"> En complemento y fortalecimiento a las disposiciones establecidas en la Ley de Entrega Recepción, la cual determina entre los servidores públicos que administran recursos del erario la obligatoriedad de entregar a quienes los sustituyan al término de su encargo la totalidad de sus documentos e información que haya sido generada de su gestión y con el propósito fundamental de asegurar el resguardo de la documentación comprobatoria original derivada de la ejecución de obras públicas y programas sociales, es obligación y facultad de la Contraloría Municipal, verificar que las Dependencias integren los expedientes unitarios para cada obra o acción ejercida bajo la normatividad de la Ley de Obras Públicas y Servicios Relacionadas con las </w:t>
            </w:r>
            <w:r w:rsidRPr="00A343A0">
              <w:rPr>
                <w:rFonts w:ascii="Arial" w:eastAsia="Cambria" w:hAnsi="Arial" w:cs="Arial"/>
                <w:sz w:val="22"/>
                <w:szCs w:val="22"/>
                <w:lang w:val="es-MX" w:eastAsia="en-US"/>
              </w:rPr>
              <w:lastRenderedPageBreak/>
              <w:t>mismas, para el Estado de Coahuila de Zaragoza, y la Ley de Adquisiciones, Arrendamientos y Contratación de Servicios para el Estado de Coahuila de Zaragoza.</w:t>
            </w:r>
          </w:p>
          <w:p w:rsidR="00976718" w:rsidRPr="00A343A0" w:rsidRDefault="00976718" w:rsidP="00FF6FC5">
            <w:pPr>
              <w:rPr>
                <w:rFonts w:ascii="Arial" w:eastAsia="Calibri" w:hAnsi="Arial" w:cs="Arial"/>
                <w:sz w:val="22"/>
                <w:szCs w:val="22"/>
                <w:lang w:val="es-MX" w:eastAsia="en-US"/>
              </w:rPr>
            </w:pPr>
          </w:p>
        </w:tc>
      </w:tr>
      <w:tr w:rsidR="00976718" w:rsidRPr="00A343A0" w:rsidTr="00FF6FC5">
        <w:tc>
          <w:tcPr>
            <w:tcW w:w="236" w:type="dxa"/>
          </w:tcPr>
          <w:p w:rsidR="00976718" w:rsidRPr="00A343A0" w:rsidRDefault="00976718" w:rsidP="00FF6FC5">
            <w:pPr>
              <w:rPr>
                <w:rFonts w:ascii="Arial" w:eastAsia="Calibri" w:hAnsi="Arial" w:cs="Arial"/>
                <w:sz w:val="22"/>
                <w:szCs w:val="22"/>
                <w:lang w:val="es-MX" w:eastAsia="en-US"/>
              </w:rPr>
            </w:pPr>
          </w:p>
        </w:tc>
        <w:tc>
          <w:tcPr>
            <w:tcW w:w="8060" w:type="dxa"/>
          </w:tcPr>
          <w:p w:rsidR="00976718" w:rsidRDefault="00976718" w:rsidP="00FF6FC5">
            <w:pPr>
              <w:jc w:val="both"/>
              <w:rPr>
                <w:rFonts w:ascii="Arial" w:eastAsia="Cambria" w:hAnsi="Arial" w:cs="Arial"/>
                <w:b/>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b/>
                <w:sz w:val="22"/>
                <w:szCs w:val="22"/>
                <w:lang w:val="es-MX" w:eastAsia="en-US"/>
              </w:rPr>
              <w:t>Artículo 34</w:t>
            </w:r>
            <w:r w:rsidRPr="00A343A0">
              <w:rPr>
                <w:rFonts w:ascii="Arial" w:eastAsia="Cambria" w:hAnsi="Arial" w:cs="Arial"/>
                <w:sz w:val="22"/>
                <w:szCs w:val="22"/>
                <w:lang w:val="es-MX" w:eastAsia="en-US"/>
              </w:rPr>
              <w:t>.- Las Auditorías Extraordinarias, contemplan, además, la facultad y obligación de la Contraloría Municipal de revisar el patrimonio de los servidores públicos municipales en los casos en que los signos exteriores de riqueza sean ostensibles y notoriamente superiores a los ingresos lícitos que pudiera tener un servidor público, en los términos del artículo 30 de la Ley General de Responsabilidades Administrativas.</w:t>
            </w:r>
          </w:p>
          <w:p w:rsidR="00976718" w:rsidRPr="00A343A0" w:rsidRDefault="00976718" w:rsidP="00FF6FC5">
            <w:pPr>
              <w:rPr>
                <w:rFonts w:ascii="Arial" w:eastAsia="Calibri" w:hAnsi="Arial" w:cs="Arial"/>
                <w:sz w:val="22"/>
                <w:szCs w:val="22"/>
                <w:lang w:val="es-MX" w:eastAsia="en-US"/>
              </w:rPr>
            </w:pPr>
          </w:p>
        </w:tc>
      </w:tr>
      <w:tr w:rsidR="00976718" w:rsidRPr="00A343A0" w:rsidTr="00FF6FC5">
        <w:tc>
          <w:tcPr>
            <w:tcW w:w="236" w:type="dxa"/>
          </w:tcPr>
          <w:p w:rsidR="00976718" w:rsidRPr="00A343A0" w:rsidRDefault="00976718" w:rsidP="00FF6FC5">
            <w:pPr>
              <w:jc w:val="both"/>
              <w:rPr>
                <w:rFonts w:ascii="Arial" w:eastAsia="Calibri" w:hAnsi="Arial" w:cs="Arial"/>
                <w:sz w:val="22"/>
                <w:szCs w:val="22"/>
                <w:lang w:val="es-MX" w:eastAsia="en-US"/>
              </w:rPr>
            </w:pPr>
          </w:p>
        </w:tc>
        <w:tc>
          <w:tcPr>
            <w:tcW w:w="8060" w:type="dxa"/>
          </w:tcPr>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b/>
                <w:sz w:val="22"/>
                <w:szCs w:val="22"/>
                <w:lang w:val="es-MX" w:eastAsia="en-US"/>
              </w:rPr>
              <w:t>Artículo 43</w:t>
            </w:r>
            <w:r w:rsidRPr="00A343A0">
              <w:rPr>
                <w:rFonts w:ascii="Arial" w:eastAsia="Cambria" w:hAnsi="Arial" w:cs="Arial"/>
                <w:sz w:val="22"/>
                <w:szCs w:val="22"/>
                <w:lang w:val="es-MX" w:eastAsia="en-US"/>
              </w:rPr>
              <w:t>.-</w:t>
            </w:r>
            <w:r>
              <w:rPr>
                <w:rFonts w:ascii="Arial" w:eastAsia="Cambria" w:hAnsi="Arial" w:cs="Arial"/>
                <w:sz w:val="22"/>
                <w:szCs w:val="22"/>
                <w:lang w:val="es-MX" w:eastAsia="en-US"/>
              </w:rPr>
              <w:t>……..</w:t>
            </w:r>
          </w:p>
          <w:p w:rsidR="00976718" w:rsidRPr="00A343A0" w:rsidRDefault="00976718" w:rsidP="00FF6FC5">
            <w:pPr>
              <w:jc w:val="both"/>
              <w:rPr>
                <w:rFonts w:ascii="Arial" w:eastAsia="Cambria" w:hAnsi="Arial" w:cs="Arial"/>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sz w:val="22"/>
                <w:szCs w:val="22"/>
                <w:lang w:val="es-MX" w:eastAsia="en-US"/>
              </w:rPr>
              <w:t>(segundo párrafo)</w:t>
            </w:r>
          </w:p>
          <w:p w:rsidR="00976718" w:rsidRPr="00A343A0" w:rsidRDefault="00976718" w:rsidP="00FF6FC5">
            <w:pPr>
              <w:jc w:val="both"/>
              <w:rPr>
                <w:rFonts w:ascii="Arial" w:eastAsia="Cambria" w:hAnsi="Arial" w:cs="Arial"/>
                <w:sz w:val="22"/>
                <w:szCs w:val="22"/>
                <w:lang w:val="es-MX" w:eastAsia="en-US"/>
              </w:rPr>
            </w:pPr>
            <w:r w:rsidRPr="00A343A0">
              <w:rPr>
                <w:rFonts w:ascii="Arial" w:eastAsia="Cambria" w:hAnsi="Arial" w:cs="Arial"/>
                <w:sz w:val="22"/>
                <w:szCs w:val="22"/>
                <w:lang w:val="es-MX" w:eastAsia="en-US"/>
              </w:rPr>
              <w:t>Todos los asuntos relacionados con los procesos de Entrega Recepción, son atribución y responsabilidad de la Contraloría Municipal. Cualquier evento de esta naturaleza sin la participación del Órgano Interno de Control es nulo de origen y quienes lo lleven a cabo en tales condiciones están sujetos a sanción en los términos de la Ley General de Responsabilidades Administrativas.</w:t>
            </w:r>
          </w:p>
          <w:p w:rsidR="00976718" w:rsidRPr="00A343A0" w:rsidRDefault="00976718" w:rsidP="00FF6FC5">
            <w:pPr>
              <w:rPr>
                <w:rFonts w:ascii="Arial" w:eastAsia="Calibri" w:hAnsi="Arial" w:cs="Arial"/>
                <w:sz w:val="22"/>
                <w:szCs w:val="22"/>
                <w:lang w:val="es-MX" w:eastAsia="en-US"/>
              </w:rPr>
            </w:pPr>
          </w:p>
          <w:p w:rsidR="00976718" w:rsidRPr="00A343A0" w:rsidRDefault="00976718" w:rsidP="00FF6FC5">
            <w:pPr>
              <w:rPr>
                <w:rFonts w:ascii="Arial" w:eastAsia="Calibri" w:hAnsi="Arial" w:cs="Arial"/>
                <w:sz w:val="22"/>
                <w:szCs w:val="22"/>
                <w:lang w:val="es-MX" w:eastAsia="en-US"/>
              </w:rPr>
            </w:pPr>
          </w:p>
        </w:tc>
      </w:tr>
      <w:tr w:rsidR="00976718" w:rsidRPr="0056793E" w:rsidTr="00FF6FC5">
        <w:tc>
          <w:tcPr>
            <w:tcW w:w="236" w:type="dxa"/>
          </w:tcPr>
          <w:p w:rsidR="00976718" w:rsidRPr="006B0C10" w:rsidRDefault="00976718" w:rsidP="00FF6FC5">
            <w:pPr>
              <w:jc w:val="both"/>
              <w:rPr>
                <w:rFonts w:ascii="Arial" w:eastAsia="Calibri" w:hAnsi="Arial" w:cs="Arial"/>
                <w:sz w:val="22"/>
                <w:szCs w:val="22"/>
                <w:lang w:val="es-MX" w:eastAsia="en-US"/>
              </w:rPr>
            </w:pPr>
          </w:p>
        </w:tc>
        <w:tc>
          <w:tcPr>
            <w:tcW w:w="8060" w:type="dxa"/>
          </w:tcPr>
          <w:p w:rsidR="00976718" w:rsidRPr="006B0C10" w:rsidRDefault="00976718" w:rsidP="00FF6FC5">
            <w:pPr>
              <w:rPr>
                <w:rFonts w:ascii="Arial" w:eastAsia="Cambria" w:hAnsi="Arial" w:cs="Arial"/>
                <w:sz w:val="22"/>
                <w:szCs w:val="22"/>
                <w:lang w:val="es-MX" w:eastAsia="en-US"/>
              </w:rPr>
            </w:pPr>
            <w:r w:rsidRPr="006B0C10">
              <w:rPr>
                <w:rFonts w:ascii="Arial" w:eastAsia="Cambria" w:hAnsi="Arial" w:cs="Arial"/>
                <w:b/>
                <w:sz w:val="22"/>
                <w:szCs w:val="22"/>
                <w:lang w:val="es-MX" w:eastAsia="en-US"/>
              </w:rPr>
              <w:t>Artículo 46</w:t>
            </w:r>
            <w:r w:rsidRPr="006B0C10">
              <w:rPr>
                <w:rFonts w:ascii="Arial" w:eastAsia="Cambria" w:hAnsi="Arial" w:cs="Arial"/>
                <w:sz w:val="22"/>
                <w:szCs w:val="22"/>
                <w:lang w:val="es-MX" w:eastAsia="en-US"/>
              </w:rPr>
              <w:t>.-…</w:t>
            </w:r>
          </w:p>
          <w:p w:rsidR="00976718" w:rsidRPr="006B0C10" w:rsidRDefault="00976718" w:rsidP="00FF6FC5">
            <w:pPr>
              <w:rPr>
                <w:rFonts w:ascii="Arial" w:eastAsia="Cambria" w:hAnsi="Arial" w:cs="Arial"/>
                <w:sz w:val="22"/>
                <w:szCs w:val="22"/>
                <w:lang w:val="es-MX" w:eastAsia="en-US"/>
              </w:rPr>
            </w:pP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t>(último párrafo)</w:t>
            </w: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t>La falta de este Libro Blanco ante la visita de inspección que la Contraloría lleve a cabo, en forma permanente, será causa de sanción en los términos de la Ley General de Responsabilidades Administrativas.</w:t>
            </w:r>
          </w:p>
          <w:p w:rsidR="00976718" w:rsidRPr="006B0C10" w:rsidRDefault="00976718" w:rsidP="00FF6FC5">
            <w:pPr>
              <w:rPr>
                <w:rFonts w:ascii="Arial" w:eastAsia="Calibri" w:hAnsi="Arial" w:cs="Arial"/>
                <w:sz w:val="22"/>
                <w:szCs w:val="22"/>
                <w:lang w:val="es-MX" w:eastAsia="en-US"/>
              </w:rPr>
            </w:pPr>
          </w:p>
        </w:tc>
      </w:tr>
      <w:tr w:rsidR="00976718" w:rsidRPr="0056793E" w:rsidTr="00FF6FC5">
        <w:tc>
          <w:tcPr>
            <w:tcW w:w="236" w:type="dxa"/>
          </w:tcPr>
          <w:p w:rsidR="00976718" w:rsidRPr="006B0C10" w:rsidRDefault="00976718" w:rsidP="00FF6FC5">
            <w:pPr>
              <w:rPr>
                <w:rFonts w:ascii="Arial" w:eastAsia="Calibri" w:hAnsi="Arial" w:cs="Arial"/>
                <w:sz w:val="22"/>
                <w:szCs w:val="22"/>
                <w:lang w:val="es-MX" w:eastAsia="en-US"/>
              </w:rPr>
            </w:pPr>
          </w:p>
        </w:tc>
        <w:tc>
          <w:tcPr>
            <w:tcW w:w="8060" w:type="dxa"/>
          </w:tcPr>
          <w:p w:rsidR="00976718" w:rsidRPr="006B0C10" w:rsidRDefault="00976718" w:rsidP="00FF6FC5">
            <w:pPr>
              <w:rPr>
                <w:rFonts w:ascii="Arial" w:eastAsia="Cambria" w:hAnsi="Arial" w:cs="Arial"/>
                <w:b/>
                <w:sz w:val="22"/>
                <w:szCs w:val="22"/>
                <w:lang w:val="es-MX" w:eastAsia="en-US"/>
              </w:rPr>
            </w:pPr>
            <w:r w:rsidRPr="006B0C10">
              <w:rPr>
                <w:rFonts w:ascii="Arial" w:eastAsia="Cambria" w:hAnsi="Arial" w:cs="Arial"/>
                <w:b/>
                <w:sz w:val="22"/>
                <w:szCs w:val="22"/>
                <w:lang w:val="es-MX" w:eastAsia="en-US"/>
              </w:rPr>
              <w:t>Artículo 47.-…</w:t>
            </w:r>
          </w:p>
          <w:p w:rsidR="00976718" w:rsidRPr="006B0C10" w:rsidRDefault="00976718" w:rsidP="00FF6FC5">
            <w:pPr>
              <w:rPr>
                <w:rFonts w:ascii="Arial" w:eastAsia="Cambria" w:hAnsi="Arial" w:cs="Arial"/>
                <w:b/>
                <w:sz w:val="22"/>
                <w:szCs w:val="22"/>
                <w:lang w:val="es-MX" w:eastAsia="en-US"/>
              </w:rPr>
            </w:pP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t>(segundo párrafo)</w:t>
            </w: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t xml:space="preserve">Los casos de toma de posesión de cargos públicos sin el Acto ni el Acta de Entrega Recepción, es falta administrativa y se sancionará conforme a este Reglamento y la Ley General de Responsabilidades Administrativas, independientemente de las responsabilidades penales que pudieran derivarse por el ejercicio indebido de la función pública que se acredite. </w:t>
            </w:r>
          </w:p>
          <w:p w:rsidR="00976718" w:rsidRPr="006B0C10" w:rsidRDefault="00976718" w:rsidP="00FF6FC5">
            <w:pPr>
              <w:rPr>
                <w:rFonts w:ascii="Arial" w:eastAsia="Calibri" w:hAnsi="Arial" w:cs="Arial"/>
                <w:sz w:val="22"/>
                <w:szCs w:val="22"/>
                <w:lang w:val="es-MX" w:eastAsia="en-US"/>
              </w:rPr>
            </w:pPr>
          </w:p>
        </w:tc>
      </w:tr>
      <w:tr w:rsidR="00976718" w:rsidRPr="0056793E" w:rsidTr="00FF6FC5">
        <w:tc>
          <w:tcPr>
            <w:tcW w:w="236" w:type="dxa"/>
          </w:tcPr>
          <w:p w:rsidR="00976718" w:rsidRPr="006B0C10" w:rsidRDefault="00976718" w:rsidP="00FF6FC5">
            <w:pPr>
              <w:jc w:val="both"/>
              <w:rPr>
                <w:rFonts w:ascii="Arial" w:eastAsia="Cambria" w:hAnsi="Arial" w:cs="Arial"/>
                <w:sz w:val="22"/>
                <w:szCs w:val="22"/>
                <w:lang w:val="es-MX" w:eastAsia="en-US"/>
              </w:rPr>
            </w:pPr>
          </w:p>
        </w:tc>
        <w:tc>
          <w:tcPr>
            <w:tcW w:w="8060" w:type="dxa"/>
          </w:tcPr>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b/>
                <w:sz w:val="22"/>
                <w:szCs w:val="22"/>
                <w:lang w:val="es-MX" w:eastAsia="en-US"/>
              </w:rPr>
              <w:t>Artículo 51.</w:t>
            </w:r>
            <w:proofErr w:type="gramStart"/>
            <w:r w:rsidRPr="006B0C10">
              <w:rPr>
                <w:rFonts w:ascii="Arial" w:eastAsia="Cambria" w:hAnsi="Arial" w:cs="Arial"/>
                <w:b/>
                <w:sz w:val="22"/>
                <w:szCs w:val="22"/>
                <w:lang w:val="es-MX" w:eastAsia="en-US"/>
              </w:rPr>
              <w:t xml:space="preserve">- </w:t>
            </w:r>
            <w:r w:rsidRPr="006B0C10">
              <w:rPr>
                <w:rFonts w:ascii="Arial" w:eastAsia="Cambria" w:hAnsi="Arial" w:cs="Arial"/>
                <w:sz w:val="22"/>
                <w:szCs w:val="22"/>
                <w:lang w:val="es-MX" w:eastAsia="en-US"/>
              </w:rPr>
              <w:t>…</w:t>
            </w:r>
            <w:proofErr w:type="gramEnd"/>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t>IV.- Si emitido el Dictamen, se detecta que la información aportada era falsa o incorrecta, el Órgano Interno de Control revocará el Dictamen y fincará las responsabilidades administrativas que de ello se deriven, en términos de la Ley General de Responsabilidades Administrativas y de éste mismo Reglamento.</w:t>
            </w:r>
          </w:p>
          <w:p w:rsidR="00976718" w:rsidRPr="006B0C10" w:rsidRDefault="00976718" w:rsidP="00FF6FC5">
            <w:pPr>
              <w:rPr>
                <w:rFonts w:ascii="Arial" w:eastAsia="Cambria" w:hAnsi="Arial" w:cs="Arial"/>
                <w:b/>
                <w:sz w:val="22"/>
                <w:szCs w:val="22"/>
                <w:lang w:val="es-MX" w:eastAsia="en-US"/>
              </w:rPr>
            </w:pPr>
            <w:r w:rsidRPr="006B0C10">
              <w:rPr>
                <w:rFonts w:ascii="Arial" w:eastAsia="Cambria" w:hAnsi="Arial" w:cs="Arial"/>
                <w:b/>
                <w:sz w:val="22"/>
                <w:szCs w:val="22"/>
                <w:lang w:val="es-MX" w:eastAsia="en-US"/>
              </w:rPr>
              <w:t>…</w:t>
            </w:r>
          </w:p>
          <w:p w:rsidR="00976718" w:rsidRPr="006B0C10" w:rsidRDefault="00976718" w:rsidP="00FF6FC5">
            <w:pPr>
              <w:jc w:val="both"/>
              <w:rPr>
                <w:rFonts w:ascii="Arial" w:eastAsia="Calibri" w:hAnsi="Arial" w:cs="Arial"/>
                <w:sz w:val="22"/>
                <w:szCs w:val="22"/>
                <w:lang w:val="es-MX" w:eastAsia="en-US"/>
              </w:rPr>
            </w:pPr>
          </w:p>
          <w:p w:rsidR="00976718" w:rsidRPr="006B0C10" w:rsidRDefault="00976718" w:rsidP="00FF6FC5">
            <w:pPr>
              <w:jc w:val="both"/>
              <w:rPr>
                <w:rFonts w:ascii="Arial" w:eastAsia="Calibri" w:hAnsi="Arial" w:cs="Arial"/>
                <w:sz w:val="22"/>
                <w:szCs w:val="22"/>
                <w:lang w:val="es-MX" w:eastAsia="en-US"/>
              </w:rPr>
            </w:pPr>
          </w:p>
        </w:tc>
      </w:tr>
      <w:tr w:rsidR="00976718" w:rsidRPr="0056793E" w:rsidTr="00FF6FC5">
        <w:tc>
          <w:tcPr>
            <w:tcW w:w="236" w:type="dxa"/>
          </w:tcPr>
          <w:p w:rsidR="00976718" w:rsidRPr="006B0C10" w:rsidRDefault="00976718" w:rsidP="00FF6FC5">
            <w:pPr>
              <w:rPr>
                <w:rFonts w:ascii="Arial" w:eastAsia="Calibri" w:hAnsi="Arial" w:cs="Arial"/>
                <w:sz w:val="22"/>
                <w:szCs w:val="22"/>
                <w:lang w:val="es-MX" w:eastAsia="en-US"/>
              </w:rPr>
            </w:pPr>
          </w:p>
        </w:tc>
        <w:tc>
          <w:tcPr>
            <w:tcW w:w="8060" w:type="dxa"/>
          </w:tcPr>
          <w:p w:rsidR="00976718" w:rsidRPr="006B0C10" w:rsidRDefault="00976718" w:rsidP="00FF6FC5">
            <w:pPr>
              <w:rPr>
                <w:rFonts w:ascii="Arial" w:eastAsia="Cambria" w:hAnsi="Arial" w:cs="Arial"/>
                <w:b/>
                <w:sz w:val="22"/>
                <w:szCs w:val="22"/>
                <w:lang w:val="es-MX" w:eastAsia="en-US"/>
              </w:rPr>
            </w:pPr>
            <w:r w:rsidRPr="006B0C10">
              <w:rPr>
                <w:rFonts w:ascii="Arial" w:eastAsia="Cambria" w:hAnsi="Arial" w:cs="Arial"/>
                <w:b/>
                <w:sz w:val="22"/>
                <w:szCs w:val="22"/>
                <w:lang w:val="es-MX" w:eastAsia="en-US"/>
              </w:rPr>
              <w:t>Artículo 52.-…….</w:t>
            </w:r>
          </w:p>
          <w:p w:rsidR="00976718" w:rsidRPr="006B0C10" w:rsidRDefault="00976718" w:rsidP="00FF6FC5">
            <w:pPr>
              <w:rPr>
                <w:rFonts w:ascii="Arial" w:eastAsia="Cambria" w:hAnsi="Arial" w:cs="Arial"/>
                <w:b/>
                <w:sz w:val="22"/>
                <w:szCs w:val="22"/>
                <w:lang w:val="es-MX" w:eastAsia="en-US"/>
              </w:rPr>
            </w:pPr>
            <w:r w:rsidRPr="006B0C10">
              <w:rPr>
                <w:rFonts w:ascii="Arial" w:eastAsia="Cambria" w:hAnsi="Arial" w:cs="Arial"/>
                <w:b/>
                <w:sz w:val="22"/>
                <w:szCs w:val="22"/>
                <w:lang w:val="es-MX" w:eastAsia="en-US"/>
              </w:rPr>
              <w:t>…</w:t>
            </w: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t>III.- El Componente de Servidores Públicos Municipales lo integra la Nómina Municipal, con independencia de la categoría administrativa de sus miembros, sea personal de confianza o sindicalizado, de base o por honorarios, con funciones directivas, operativas o de cualquier índole y es responsabilidad de la Contraloría Municipal que todos ellos observen lo relativo a la Ley General de Responsabilidades Administrativas, dentro del ámbito del Sistema de Control y Evaluación Municipal.</w:t>
            </w:r>
          </w:p>
          <w:p w:rsidR="00976718" w:rsidRPr="006B0C10" w:rsidRDefault="00976718" w:rsidP="00FF6FC5">
            <w:pPr>
              <w:rPr>
                <w:rFonts w:ascii="Arial" w:eastAsia="Calibri" w:hAnsi="Arial" w:cs="Arial"/>
                <w:sz w:val="22"/>
                <w:szCs w:val="22"/>
                <w:lang w:val="es-MX" w:eastAsia="en-US"/>
              </w:rPr>
            </w:pPr>
          </w:p>
        </w:tc>
      </w:tr>
      <w:tr w:rsidR="00976718" w:rsidRPr="0056793E" w:rsidTr="00FF6FC5">
        <w:tc>
          <w:tcPr>
            <w:tcW w:w="236" w:type="dxa"/>
          </w:tcPr>
          <w:p w:rsidR="00976718" w:rsidRPr="006B0C10" w:rsidRDefault="00976718" w:rsidP="00FF6FC5">
            <w:pPr>
              <w:jc w:val="both"/>
              <w:rPr>
                <w:rFonts w:ascii="Arial" w:eastAsia="Calibri" w:hAnsi="Arial" w:cs="Arial"/>
                <w:sz w:val="22"/>
                <w:szCs w:val="22"/>
                <w:lang w:val="es-MX" w:eastAsia="en-US"/>
              </w:rPr>
            </w:pPr>
          </w:p>
        </w:tc>
        <w:tc>
          <w:tcPr>
            <w:tcW w:w="8060" w:type="dxa"/>
          </w:tcPr>
          <w:p w:rsidR="00976718" w:rsidRPr="006B0C10" w:rsidRDefault="00976718" w:rsidP="00FF6FC5">
            <w:pPr>
              <w:rPr>
                <w:rFonts w:ascii="Arial" w:eastAsia="Cambria" w:hAnsi="Arial" w:cs="Arial"/>
                <w:sz w:val="22"/>
                <w:szCs w:val="22"/>
                <w:lang w:val="es-MX" w:eastAsia="en-US"/>
              </w:rPr>
            </w:pPr>
            <w:r w:rsidRPr="006B0C10">
              <w:rPr>
                <w:rFonts w:ascii="Arial" w:eastAsia="Cambria" w:hAnsi="Arial" w:cs="Arial"/>
                <w:b/>
                <w:sz w:val="22"/>
                <w:szCs w:val="22"/>
                <w:lang w:val="es-MX" w:eastAsia="en-US"/>
              </w:rPr>
              <w:t>Artículo 55</w:t>
            </w:r>
            <w:r w:rsidRPr="006B0C10">
              <w:rPr>
                <w:rFonts w:ascii="Arial" w:eastAsia="Cambria" w:hAnsi="Arial" w:cs="Arial"/>
                <w:sz w:val="22"/>
                <w:szCs w:val="22"/>
                <w:lang w:val="es-MX" w:eastAsia="en-US"/>
              </w:rPr>
              <w:t>.-</w:t>
            </w:r>
          </w:p>
          <w:p w:rsidR="00976718" w:rsidRPr="006B0C10" w:rsidRDefault="00976718" w:rsidP="00FF6FC5">
            <w:pPr>
              <w:rPr>
                <w:rFonts w:ascii="Arial" w:eastAsia="Cambria" w:hAnsi="Arial" w:cs="Arial"/>
                <w:b/>
                <w:sz w:val="22"/>
                <w:szCs w:val="22"/>
                <w:lang w:val="es-MX" w:eastAsia="en-US"/>
              </w:rPr>
            </w:pPr>
            <w:r w:rsidRPr="006B0C10">
              <w:rPr>
                <w:rFonts w:ascii="Arial" w:eastAsia="Cambria" w:hAnsi="Arial" w:cs="Arial"/>
                <w:b/>
                <w:sz w:val="22"/>
                <w:szCs w:val="22"/>
                <w:lang w:val="es-MX" w:eastAsia="en-US"/>
              </w:rPr>
              <w:t>…</w:t>
            </w: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t>(tercer párrafo)</w:t>
            </w:r>
          </w:p>
          <w:p w:rsidR="00976718" w:rsidRPr="006B0C10" w:rsidRDefault="00976718" w:rsidP="00FF6FC5">
            <w:pPr>
              <w:jc w:val="both"/>
              <w:rPr>
                <w:rFonts w:ascii="Arial" w:eastAsia="Calibri" w:hAnsi="Arial" w:cs="Arial"/>
                <w:sz w:val="22"/>
                <w:szCs w:val="22"/>
                <w:lang w:val="es-MX" w:eastAsia="en-US"/>
              </w:rPr>
            </w:pPr>
            <w:r w:rsidRPr="006B0C10">
              <w:rPr>
                <w:rFonts w:ascii="Arial" w:eastAsia="Cambria" w:hAnsi="Arial" w:cs="Arial"/>
                <w:sz w:val="22"/>
                <w:szCs w:val="22"/>
                <w:lang w:val="es-MX" w:eastAsia="en-US"/>
              </w:rPr>
              <w:t xml:space="preserve">Ofrecer a la sociedad los mecanismos adecuados para el acceso libre y transparente a la información que genera el Municipio, siempre que ésta no se encuentre </w:t>
            </w:r>
            <w:proofErr w:type="spellStart"/>
            <w:r w:rsidRPr="006B0C10">
              <w:rPr>
                <w:rFonts w:ascii="Arial" w:eastAsia="Cambria" w:hAnsi="Arial" w:cs="Arial"/>
                <w:sz w:val="22"/>
                <w:szCs w:val="22"/>
                <w:lang w:val="es-MX" w:eastAsia="en-US"/>
              </w:rPr>
              <w:t>clasiﬁcada</w:t>
            </w:r>
            <w:proofErr w:type="spellEnd"/>
            <w:r w:rsidRPr="006B0C10">
              <w:rPr>
                <w:rFonts w:ascii="Arial" w:eastAsia="Cambria" w:hAnsi="Arial" w:cs="Arial"/>
                <w:sz w:val="22"/>
                <w:szCs w:val="22"/>
                <w:lang w:val="es-MX" w:eastAsia="en-US"/>
              </w:rPr>
              <w:t xml:space="preserve"> como reservada o </w:t>
            </w:r>
            <w:proofErr w:type="spellStart"/>
            <w:r w:rsidRPr="006B0C10">
              <w:rPr>
                <w:rFonts w:ascii="Arial" w:eastAsia="Cambria" w:hAnsi="Arial" w:cs="Arial"/>
                <w:sz w:val="22"/>
                <w:szCs w:val="22"/>
                <w:lang w:val="es-MX" w:eastAsia="en-US"/>
              </w:rPr>
              <w:t>conﬁdencial</w:t>
            </w:r>
            <w:proofErr w:type="spellEnd"/>
            <w:r w:rsidRPr="006B0C10">
              <w:rPr>
                <w:rFonts w:ascii="Arial" w:eastAsia="Cambria" w:hAnsi="Arial" w:cs="Arial"/>
                <w:sz w:val="22"/>
                <w:szCs w:val="22"/>
                <w:lang w:val="es-MX" w:eastAsia="en-US"/>
              </w:rPr>
              <w:t xml:space="preserve"> por razones legales en cumplimiento de la Ley de Acceso a la Información Pública para el Estado Coahuila.</w:t>
            </w:r>
          </w:p>
        </w:tc>
      </w:tr>
      <w:tr w:rsidR="00976718" w:rsidRPr="0056793E" w:rsidTr="00FF6FC5">
        <w:tc>
          <w:tcPr>
            <w:tcW w:w="236" w:type="dxa"/>
          </w:tcPr>
          <w:p w:rsidR="00976718" w:rsidRPr="006B0C10" w:rsidRDefault="00976718" w:rsidP="00FF6FC5">
            <w:pPr>
              <w:rPr>
                <w:rFonts w:ascii="Arial" w:eastAsia="Calibri" w:hAnsi="Arial" w:cs="Arial"/>
                <w:sz w:val="22"/>
                <w:szCs w:val="22"/>
                <w:lang w:val="es-MX" w:eastAsia="en-US"/>
              </w:rPr>
            </w:pPr>
          </w:p>
        </w:tc>
        <w:tc>
          <w:tcPr>
            <w:tcW w:w="8060" w:type="dxa"/>
          </w:tcPr>
          <w:p w:rsidR="00976718" w:rsidRPr="006B0C10" w:rsidRDefault="00976718" w:rsidP="00FF6FC5">
            <w:pPr>
              <w:rPr>
                <w:rFonts w:ascii="Arial" w:eastAsia="Cambria" w:hAnsi="Arial" w:cs="Arial"/>
                <w:b/>
                <w:sz w:val="22"/>
                <w:szCs w:val="22"/>
                <w:lang w:val="es-MX" w:eastAsia="en-US"/>
              </w:rPr>
            </w:pPr>
          </w:p>
          <w:p w:rsidR="00976718" w:rsidRPr="006B0C10" w:rsidRDefault="00976718" w:rsidP="00FF6FC5">
            <w:pPr>
              <w:rPr>
                <w:rFonts w:ascii="Arial" w:eastAsia="Cambria" w:hAnsi="Arial" w:cs="Arial"/>
                <w:b/>
                <w:sz w:val="22"/>
                <w:szCs w:val="22"/>
                <w:lang w:val="es-MX" w:eastAsia="en-US"/>
              </w:rPr>
            </w:pPr>
            <w:r w:rsidRPr="006B0C10">
              <w:rPr>
                <w:rFonts w:ascii="Arial" w:eastAsia="Cambria" w:hAnsi="Arial" w:cs="Arial"/>
                <w:b/>
                <w:sz w:val="22"/>
                <w:szCs w:val="22"/>
                <w:lang w:val="es-MX" w:eastAsia="en-US"/>
              </w:rPr>
              <w:t>Artículo 62.-</w:t>
            </w:r>
          </w:p>
          <w:p w:rsidR="00976718" w:rsidRPr="006B0C10" w:rsidRDefault="00976718" w:rsidP="00FF6FC5">
            <w:pPr>
              <w:rPr>
                <w:rFonts w:ascii="Arial" w:eastAsia="Cambria" w:hAnsi="Arial" w:cs="Arial"/>
                <w:b/>
                <w:sz w:val="22"/>
                <w:szCs w:val="22"/>
                <w:lang w:val="es-MX" w:eastAsia="en-US"/>
              </w:rPr>
            </w:pPr>
            <w:r w:rsidRPr="006B0C10">
              <w:rPr>
                <w:rFonts w:ascii="Arial" w:eastAsia="Cambria" w:hAnsi="Arial" w:cs="Arial"/>
                <w:b/>
                <w:sz w:val="22"/>
                <w:szCs w:val="22"/>
                <w:lang w:val="es-MX" w:eastAsia="en-US"/>
              </w:rPr>
              <w:t>…</w:t>
            </w: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t>(cuarto párrafo)</w:t>
            </w:r>
          </w:p>
          <w:p w:rsidR="00976718" w:rsidRPr="006B0C10" w:rsidRDefault="00976718" w:rsidP="00FF6FC5">
            <w:pPr>
              <w:rPr>
                <w:rFonts w:ascii="Arial" w:eastAsia="Cambria" w:hAnsi="Arial" w:cs="Arial"/>
                <w:b/>
                <w:sz w:val="22"/>
                <w:szCs w:val="22"/>
                <w:lang w:val="es-MX" w:eastAsia="en-US"/>
              </w:rPr>
            </w:pP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t>La falta de respuestas por parte de los titulares de las áreas municipales involucradas, será motivo de sanción en los términos de este Reglamento y de la Ley General de Responsabilidades Administrativas, con independencia de las sanciones que se deriven de la revisión que lleve a cabo la Auditoría Superior del Estado.</w:t>
            </w:r>
          </w:p>
          <w:p w:rsidR="00976718" w:rsidRPr="006B0C10" w:rsidRDefault="00976718" w:rsidP="00FF6FC5">
            <w:pPr>
              <w:rPr>
                <w:rFonts w:ascii="Arial" w:eastAsia="Calibri" w:hAnsi="Arial" w:cs="Arial"/>
                <w:sz w:val="22"/>
                <w:szCs w:val="22"/>
                <w:lang w:val="es-MX" w:eastAsia="en-US"/>
              </w:rPr>
            </w:pPr>
          </w:p>
        </w:tc>
      </w:tr>
      <w:tr w:rsidR="00976718" w:rsidRPr="0056793E" w:rsidTr="00FF6FC5">
        <w:tc>
          <w:tcPr>
            <w:tcW w:w="236" w:type="dxa"/>
          </w:tcPr>
          <w:p w:rsidR="00976718" w:rsidRPr="006B0C10" w:rsidRDefault="00976718" w:rsidP="00FF6FC5">
            <w:pPr>
              <w:rPr>
                <w:rFonts w:ascii="Arial" w:eastAsia="Calibri" w:hAnsi="Arial" w:cs="Arial"/>
                <w:sz w:val="22"/>
                <w:szCs w:val="22"/>
                <w:lang w:val="es-MX" w:eastAsia="en-US"/>
              </w:rPr>
            </w:pPr>
          </w:p>
        </w:tc>
        <w:tc>
          <w:tcPr>
            <w:tcW w:w="8060" w:type="dxa"/>
          </w:tcPr>
          <w:p w:rsidR="00976718" w:rsidRPr="006B0C10" w:rsidRDefault="00976718" w:rsidP="00FF6FC5">
            <w:pPr>
              <w:rPr>
                <w:rFonts w:ascii="Arial" w:eastAsia="Calibri" w:hAnsi="Arial" w:cs="Arial"/>
                <w:sz w:val="22"/>
                <w:szCs w:val="22"/>
                <w:lang w:val="es-MX" w:eastAsia="en-US"/>
              </w:rPr>
            </w:pPr>
            <w:r w:rsidRPr="006B0C10">
              <w:rPr>
                <w:rFonts w:ascii="Arial" w:eastAsia="Cambria" w:hAnsi="Arial" w:cs="Arial"/>
                <w:b/>
                <w:sz w:val="22"/>
                <w:szCs w:val="22"/>
                <w:lang w:val="es-MX" w:eastAsia="en-US"/>
              </w:rPr>
              <w:t>Artículo 63.-</w:t>
            </w:r>
            <w:r w:rsidRPr="006B0C10">
              <w:rPr>
                <w:rFonts w:ascii="Arial" w:eastAsia="Cambria" w:hAnsi="Arial" w:cs="Arial"/>
                <w:sz w:val="22"/>
                <w:szCs w:val="22"/>
                <w:lang w:val="es-MX" w:eastAsia="en-US"/>
              </w:rPr>
              <w:t xml:space="preserve"> La Contraloría Municipal aplicara las sanciones administrativas que se deriven de la falta de </w:t>
            </w:r>
            <w:proofErr w:type="spellStart"/>
            <w:r w:rsidRPr="006B0C10">
              <w:rPr>
                <w:rFonts w:ascii="Arial" w:eastAsia="Cambria" w:hAnsi="Arial" w:cs="Arial"/>
                <w:sz w:val="22"/>
                <w:szCs w:val="22"/>
                <w:lang w:val="es-MX" w:eastAsia="en-US"/>
              </w:rPr>
              <w:t>solventación</w:t>
            </w:r>
            <w:proofErr w:type="spellEnd"/>
            <w:r w:rsidRPr="006B0C10">
              <w:rPr>
                <w:rFonts w:ascii="Arial" w:eastAsia="Cambria" w:hAnsi="Arial" w:cs="Arial"/>
                <w:sz w:val="22"/>
                <w:szCs w:val="22"/>
                <w:lang w:val="es-MX" w:eastAsia="en-US"/>
              </w:rPr>
              <w:t xml:space="preserve"> de observaciones en la cuenta pública de la Administración Municipal atendiendo a lo previsto en la Ley General de Responsabilidades Administrativas.</w:t>
            </w:r>
          </w:p>
        </w:tc>
      </w:tr>
      <w:tr w:rsidR="00976718" w:rsidRPr="00A343A0" w:rsidTr="00FF6FC5">
        <w:tc>
          <w:tcPr>
            <w:tcW w:w="236" w:type="dxa"/>
          </w:tcPr>
          <w:p w:rsidR="00976718" w:rsidRPr="006B0C10" w:rsidRDefault="00976718" w:rsidP="00FF6FC5">
            <w:pPr>
              <w:rPr>
                <w:rFonts w:ascii="Arial" w:eastAsia="Cambria" w:hAnsi="Arial" w:cs="Arial"/>
                <w:b/>
                <w:sz w:val="22"/>
                <w:szCs w:val="22"/>
                <w:lang w:val="es-MX" w:eastAsia="en-US"/>
              </w:rPr>
            </w:pPr>
          </w:p>
        </w:tc>
        <w:tc>
          <w:tcPr>
            <w:tcW w:w="8060" w:type="dxa"/>
          </w:tcPr>
          <w:p w:rsidR="00976718" w:rsidRPr="006B0C10" w:rsidRDefault="00976718" w:rsidP="00FF6FC5">
            <w:pPr>
              <w:jc w:val="both"/>
              <w:rPr>
                <w:rFonts w:ascii="Arial" w:eastAsia="Cambria" w:hAnsi="Arial" w:cs="Arial"/>
                <w:b/>
                <w:sz w:val="22"/>
                <w:szCs w:val="22"/>
                <w:lang w:val="es-MX" w:eastAsia="en-US"/>
              </w:rPr>
            </w:pP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b/>
                <w:sz w:val="22"/>
                <w:szCs w:val="22"/>
                <w:lang w:val="es-MX" w:eastAsia="en-US"/>
              </w:rPr>
              <w:t>Artículo 74.-</w:t>
            </w:r>
            <w:r w:rsidRPr="006B0C10">
              <w:rPr>
                <w:rFonts w:ascii="Arial" w:eastAsia="Cambria" w:hAnsi="Arial" w:cs="Arial"/>
                <w:sz w:val="22"/>
                <w:szCs w:val="22"/>
                <w:lang w:val="es-MX" w:eastAsia="en-US"/>
              </w:rPr>
              <w:t xml:space="preserve"> La falta de información y/o de actualización de la Cédula de Trámites y Servicios en el Catálogo Municipal, se considerará como una práctica de opacidad en el Servicio Público y se sancionará debidamente en función de la gravedad del acto y en los términos de la Ley General de Responsabilidades Administrativas según se establece en este mismo Reglamento.</w:t>
            </w:r>
          </w:p>
          <w:p w:rsidR="00976718" w:rsidRPr="006B0C10" w:rsidRDefault="00976718" w:rsidP="00FF6FC5">
            <w:pPr>
              <w:rPr>
                <w:rFonts w:ascii="Arial" w:eastAsia="Cambria" w:hAnsi="Arial" w:cs="Arial"/>
                <w:b/>
                <w:sz w:val="22"/>
                <w:szCs w:val="22"/>
                <w:lang w:val="es-MX" w:eastAsia="en-US"/>
              </w:rPr>
            </w:pPr>
          </w:p>
        </w:tc>
      </w:tr>
      <w:tr w:rsidR="00976718" w:rsidRPr="00A343A0" w:rsidTr="00FF6FC5">
        <w:tc>
          <w:tcPr>
            <w:tcW w:w="236" w:type="dxa"/>
          </w:tcPr>
          <w:p w:rsidR="00976718" w:rsidRPr="006B0C10" w:rsidRDefault="00976718" w:rsidP="00FF6FC5">
            <w:pPr>
              <w:rPr>
                <w:rFonts w:ascii="Arial" w:eastAsia="Cambria" w:hAnsi="Arial" w:cs="Arial"/>
                <w:b/>
                <w:sz w:val="22"/>
                <w:szCs w:val="22"/>
                <w:lang w:val="es-MX" w:eastAsia="en-US"/>
              </w:rPr>
            </w:pPr>
          </w:p>
        </w:tc>
        <w:tc>
          <w:tcPr>
            <w:tcW w:w="8060" w:type="dxa"/>
          </w:tcPr>
          <w:p w:rsidR="00976718" w:rsidRDefault="00976718" w:rsidP="00FF6FC5">
            <w:pPr>
              <w:jc w:val="both"/>
              <w:rPr>
                <w:rFonts w:ascii="Arial" w:eastAsia="Cambria" w:hAnsi="Arial" w:cs="Arial"/>
                <w:b/>
                <w:sz w:val="22"/>
                <w:szCs w:val="22"/>
                <w:lang w:val="es-MX" w:eastAsia="en-US"/>
              </w:rPr>
            </w:pPr>
          </w:p>
          <w:p w:rsidR="00976718" w:rsidRDefault="00976718" w:rsidP="00FF6FC5">
            <w:pPr>
              <w:jc w:val="both"/>
              <w:rPr>
                <w:rFonts w:ascii="Arial" w:eastAsia="Cambria" w:hAnsi="Arial" w:cs="Arial"/>
                <w:b/>
                <w:sz w:val="22"/>
                <w:szCs w:val="22"/>
                <w:lang w:val="es-MX" w:eastAsia="en-US"/>
              </w:rPr>
            </w:pP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b/>
                <w:sz w:val="22"/>
                <w:szCs w:val="22"/>
                <w:lang w:val="es-MX" w:eastAsia="en-US"/>
              </w:rPr>
              <w:t xml:space="preserve">Artículo 95.- </w:t>
            </w:r>
            <w:r w:rsidRPr="006B0C10">
              <w:rPr>
                <w:rFonts w:ascii="Arial" w:eastAsia="Cambria" w:hAnsi="Arial" w:cs="Arial"/>
                <w:sz w:val="22"/>
                <w:szCs w:val="22"/>
                <w:lang w:val="es-MX" w:eastAsia="en-US"/>
              </w:rPr>
              <w:t xml:space="preserve">Es facultad y obligación de la Contraloría Municipal, infraccionar y </w:t>
            </w:r>
            <w:r w:rsidRPr="006B0C10">
              <w:rPr>
                <w:rFonts w:ascii="Arial" w:eastAsia="Cambria" w:hAnsi="Arial" w:cs="Arial"/>
                <w:sz w:val="22"/>
                <w:szCs w:val="22"/>
                <w:lang w:val="es-MX" w:eastAsia="en-US"/>
              </w:rPr>
              <w:lastRenderedPageBreak/>
              <w:t>aplicar las sanciones correspondientes, en términos de la Ley General de Responsabilidades Administrativas y de responder ante el Presidente Municipal y el Ayuntamiento por la vigilancia y cumplimiento de todas las obligaciones de los Servidores Públicos Municipales.</w:t>
            </w:r>
          </w:p>
          <w:p w:rsidR="00976718" w:rsidRPr="006B0C10" w:rsidRDefault="00976718" w:rsidP="00FF6FC5">
            <w:pPr>
              <w:rPr>
                <w:rFonts w:ascii="Arial" w:eastAsia="Cambria" w:hAnsi="Arial" w:cs="Arial"/>
                <w:b/>
                <w:sz w:val="22"/>
                <w:szCs w:val="22"/>
                <w:lang w:val="es-MX" w:eastAsia="en-US"/>
              </w:rPr>
            </w:pPr>
          </w:p>
        </w:tc>
      </w:tr>
      <w:tr w:rsidR="00976718" w:rsidRPr="00A343A0" w:rsidTr="00FF6FC5">
        <w:tc>
          <w:tcPr>
            <w:tcW w:w="236" w:type="dxa"/>
          </w:tcPr>
          <w:p w:rsidR="00976718" w:rsidRPr="006B0C10" w:rsidRDefault="00976718" w:rsidP="00FF6FC5">
            <w:pPr>
              <w:rPr>
                <w:rFonts w:ascii="Arial" w:eastAsia="Cambria" w:hAnsi="Arial" w:cs="Arial"/>
                <w:b/>
                <w:sz w:val="22"/>
                <w:szCs w:val="22"/>
                <w:lang w:val="es-MX" w:eastAsia="en-US"/>
              </w:rPr>
            </w:pPr>
          </w:p>
        </w:tc>
        <w:tc>
          <w:tcPr>
            <w:tcW w:w="8060" w:type="dxa"/>
          </w:tcPr>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b/>
                <w:sz w:val="22"/>
                <w:szCs w:val="22"/>
                <w:lang w:val="es-MX" w:eastAsia="en-US"/>
              </w:rPr>
              <w:t>Artículo 96.</w:t>
            </w:r>
            <w:r w:rsidRPr="006B0C10">
              <w:rPr>
                <w:rFonts w:ascii="Arial" w:eastAsia="Cambria" w:hAnsi="Arial" w:cs="Arial"/>
                <w:sz w:val="22"/>
                <w:szCs w:val="22"/>
                <w:lang w:val="es-MX" w:eastAsia="en-US"/>
              </w:rPr>
              <w:t>- Las sanciones por faltas administrativas no graves, se aplicarán por parte del Titular del Órgano Interno de Control, a partir de lo estipulado en el 75 de la Ley General de Responsabilidades Administrativas, en el orden siguiente:</w:t>
            </w: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t xml:space="preserve">I.- Amonestación pública o privada; </w:t>
            </w: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t xml:space="preserve"> </w:t>
            </w: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t xml:space="preserve">II. Suspensión del empleo, cargo o comisión; </w:t>
            </w: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t xml:space="preserve"> </w:t>
            </w: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t xml:space="preserve">III. Destitución de su empleo, cargo o comisión, y </w:t>
            </w: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t xml:space="preserve"> </w:t>
            </w: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t xml:space="preserve">IV. Inhabilitación temporal para desempeñar empleos, cargos o comisiones en el servicio público y para participar en adquisiciones, arrendamientos, servicios u obras públicas. </w:t>
            </w: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t xml:space="preserve"> </w:t>
            </w: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t xml:space="preserve">Se podrán imponer una o más de las sanciones administrativas señaladas en este artículo, siempre y cuando sean compatibles entre ellas y de acuerdo a la trascendencia de la Falta administrativa no grave. </w:t>
            </w: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t xml:space="preserve"> </w:t>
            </w: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t xml:space="preserve">La suspensión del empleo, cargo o comisión que se imponga podrá ser de uno a treinta días naturales. </w:t>
            </w: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t xml:space="preserve"> </w:t>
            </w:r>
          </w:p>
          <w:p w:rsidR="00976718" w:rsidRPr="006B0C10" w:rsidRDefault="00976718" w:rsidP="00FF6FC5">
            <w:pPr>
              <w:rPr>
                <w:rFonts w:ascii="Arial" w:eastAsia="Cambria" w:hAnsi="Arial" w:cs="Arial"/>
                <w:b/>
                <w:sz w:val="22"/>
                <w:szCs w:val="22"/>
                <w:lang w:val="es-MX" w:eastAsia="en-US"/>
              </w:rPr>
            </w:pPr>
            <w:r w:rsidRPr="006B0C10">
              <w:rPr>
                <w:rFonts w:ascii="Arial" w:eastAsia="Cambria" w:hAnsi="Arial" w:cs="Arial"/>
                <w:sz w:val="22"/>
                <w:szCs w:val="22"/>
                <w:lang w:val="es-MX" w:eastAsia="en-US"/>
              </w:rPr>
              <w:t>En caso de que se imponga como sanción la inhabilitación temporal, ésta no será menor de tres meses ni podrá exceder de un año.</w:t>
            </w:r>
          </w:p>
        </w:tc>
      </w:tr>
      <w:tr w:rsidR="00976718" w:rsidRPr="00A343A0" w:rsidTr="00FF6FC5">
        <w:tc>
          <w:tcPr>
            <w:tcW w:w="236" w:type="dxa"/>
          </w:tcPr>
          <w:p w:rsidR="00976718" w:rsidRPr="006B0C10" w:rsidRDefault="00976718" w:rsidP="00FF6FC5">
            <w:pPr>
              <w:rPr>
                <w:rFonts w:ascii="Arial" w:eastAsia="Cambria" w:hAnsi="Arial" w:cs="Arial"/>
                <w:b/>
                <w:sz w:val="22"/>
                <w:szCs w:val="22"/>
                <w:lang w:val="es-MX" w:eastAsia="en-US"/>
              </w:rPr>
            </w:pPr>
          </w:p>
        </w:tc>
        <w:tc>
          <w:tcPr>
            <w:tcW w:w="8060" w:type="dxa"/>
          </w:tcPr>
          <w:p w:rsidR="00976718" w:rsidRPr="006B0C10" w:rsidRDefault="00976718" w:rsidP="00FF6FC5">
            <w:pPr>
              <w:rPr>
                <w:rFonts w:ascii="Arial" w:eastAsia="Cambria" w:hAnsi="Arial" w:cs="Arial"/>
                <w:b/>
                <w:sz w:val="22"/>
                <w:szCs w:val="22"/>
                <w:lang w:val="es-MX" w:eastAsia="en-US"/>
              </w:rPr>
            </w:pPr>
          </w:p>
          <w:p w:rsidR="00976718" w:rsidRPr="006B0C10" w:rsidRDefault="00976718" w:rsidP="00FF6FC5">
            <w:pPr>
              <w:rPr>
                <w:rFonts w:ascii="Arial" w:eastAsia="Cambria" w:hAnsi="Arial" w:cs="Arial"/>
                <w:b/>
                <w:sz w:val="22"/>
                <w:szCs w:val="22"/>
                <w:lang w:val="es-MX" w:eastAsia="en-US"/>
              </w:rPr>
            </w:pPr>
            <w:r w:rsidRPr="006B0C10">
              <w:rPr>
                <w:rFonts w:ascii="Arial" w:eastAsia="Cambria" w:hAnsi="Arial" w:cs="Arial"/>
                <w:b/>
                <w:sz w:val="22"/>
                <w:szCs w:val="22"/>
                <w:lang w:val="es-MX" w:eastAsia="en-US"/>
              </w:rPr>
              <w:t>Artículo 98.</w:t>
            </w:r>
            <w:proofErr w:type="gramStart"/>
            <w:r w:rsidRPr="006B0C10">
              <w:rPr>
                <w:rFonts w:ascii="Arial" w:eastAsia="Cambria" w:hAnsi="Arial" w:cs="Arial"/>
                <w:b/>
                <w:sz w:val="22"/>
                <w:szCs w:val="22"/>
                <w:lang w:val="es-MX" w:eastAsia="en-US"/>
              </w:rPr>
              <w:t>- …</w:t>
            </w:r>
            <w:proofErr w:type="gramEnd"/>
            <w:r w:rsidRPr="006B0C10">
              <w:rPr>
                <w:rFonts w:ascii="Arial" w:eastAsia="Cambria" w:hAnsi="Arial" w:cs="Arial"/>
                <w:b/>
                <w:sz w:val="22"/>
                <w:szCs w:val="22"/>
                <w:lang w:val="es-MX" w:eastAsia="en-US"/>
              </w:rPr>
              <w:t>…..</w:t>
            </w:r>
          </w:p>
          <w:p w:rsidR="00976718" w:rsidRPr="006B0C10" w:rsidRDefault="00976718" w:rsidP="00FF6FC5">
            <w:pPr>
              <w:rPr>
                <w:rFonts w:ascii="Arial" w:eastAsia="Cambria" w:hAnsi="Arial" w:cs="Arial"/>
                <w:sz w:val="22"/>
                <w:szCs w:val="22"/>
                <w:lang w:val="es-MX" w:eastAsia="en-US"/>
              </w:rPr>
            </w:pPr>
            <w:r w:rsidRPr="006B0C10">
              <w:rPr>
                <w:rFonts w:ascii="Arial" w:eastAsia="Cambria" w:hAnsi="Arial" w:cs="Arial"/>
                <w:sz w:val="22"/>
                <w:szCs w:val="22"/>
                <w:lang w:val="es-MX" w:eastAsia="en-US"/>
              </w:rPr>
              <w:t>(tercer párrafo)</w:t>
            </w: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t xml:space="preserve">Para </w:t>
            </w:r>
            <w:proofErr w:type="spellStart"/>
            <w:r w:rsidRPr="006B0C10">
              <w:rPr>
                <w:rFonts w:ascii="Arial" w:eastAsia="Cambria" w:hAnsi="Arial" w:cs="Arial"/>
                <w:sz w:val="22"/>
                <w:szCs w:val="22"/>
                <w:lang w:val="es-MX" w:eastAsia="en-US"/>
              </w:rPr>
              <w:t>eficientar</w:t>
            </w:r>
            <w:proofErr w:type="spellEnd"/>
            <w:r w:rsidRPr="006B0C10">
              <w:rPr>
                <w:rFonts w:ascii="Arial" w:eastAsia="Cambria" w:hAnsi="Arial" w:cs="Arial"/>
                <w:sz w:val="22"/>
                <w:szCs w:val="22"/>
                <w:lang w:val="es-MX" w:eastAsia="en-US"/>
              </w:rPr>
              <w:t xml:space="preserve"> y equilibrar el ejercicio de infracciones por las diversas faltas administrativas que suelen presentarse en la Administración Pública Municipal, el Contralor podrá constituir mediante Acuerdo, en base a sus facultades generales, el Comité Técnico de Sanciones, integrado por los Directores de Área de la propia Contraloría y el Titular de la Dirección Jurídica, con su propio Reglamento, a efecto de institucionalizar, motivar y fundamentar debidamente todos y cada uno de los casos de infracciones que se lleven a cabo.</w:t>
            </w:r>
          </w:p>
          <w:p w:rsidR="00976718" w:rsidRPr="006B0C10" w:rsidRDefault="00976718" w:rsidP="00FF6FC5">
            <w:pPr>
              <w:rPr>
                <w:rFonts w:ascii="Arial" w:eastAsia="Cambria" w:hAnsi="Arial" w:cs="Arial"/>
                <w:b/>
                <w:sz w:val="22"/>
                <w:szCs w:val="22"/>
                <w:lang w:val="es-MX" w:eastAsia="en-US"/>
              </w:rPr>
            </w:pPr>
          </w:p>
        </w:tc>
      </w:tr>
      <w:tr w:rsidR="00976718" w:rsidRPr="00A343A0" w:rsidTr="00FF6FC5">
        <w:tc>
          <w:tcPr>
            <w:tcW w:w="236" w:type="dxa"/>
          </w:tcPr>
          <w:p w:rsidR="00976718" w:rsidRPr="006B0C10" w:rsidRDefault="00976718" w:rsidP="00FF6FC5">
            <w:pPr>
              <w:rPr>
                <w:rFonts w:ascii="Arial" w:eastAsia="Cambria" w:hAnsi="Arial" w:cs="Arial"/>
                <w:b/>
                <w:sz w:val="22"/>
                <w:szCs w:val="22"/>
                <w:lang w:val="es-MX" w:eastAsia="en-US"/>
              </w:rPr>
            </w:pPr>
          </w:p>
        </w:tc>
        <w:tc>
          <w:tcPr>
            <w:tcW w:w="8060" w:type="dxa"/>
          </w:tcPr>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b/>
                <w:sz w:val="22"/>
                <w:szCs w:val="22"/>
                <w:lang w:val="es-MX" w:eastAsia="en-US"/>
              </w:rPr>
              <w:t>Artículo 102.-</w:t>
            </w:r>
            <w:r w:rsidRPr="006B0C10">
              <w:rPr>
                <w:rFonts w:ascii="Arial" w:eastAsia="Cambria" w:hAnsi="Arial" w:cs="Arial"/>
                <w:sz w:val="22"/>
                <w:szCs w:val="22"/>
                <w:lang w:val="es-MX" w:eastAsia="en-US"/>
              </w:rPr>
              <w:t xml:space="preserve"> Para todos los efectos de la aplicación de la Ley de Rendición de Cuentas y Fiscalización Superior del Estado de Coahuila de Zaragoza,</w:t>
            </w:r>
            <w:r w:rsidRPr="006B0C10" w:rsidDel="002828C3">
              <w:rPr>
                <w:rFonts w:ascii="Arial" w:eastAsia="Cambria" w:hAnsi="Arial" w:cs="Arial"/>
                <w:sz w:val="22"/>
                <w:szCs w:val="22"/>
                <w:lang w:val="es-MX" w:eastAsia="en-US"/>
              </w:rPr>
              <w:t xml:space="preserve"> </w:t>
            </w:r>
            <w:r w:rsidRPr="006B0C10">
              <w:rPr>
                <w:rFonts w:ascii="Arial" w:eastAsia="Cambria" w:hAnsi="Arial" w:cs="Arial"/>
                <w:sz w:val="22"/>
                <w:szCs w:val="22"/>
                <w:lang w:val="es-MX" w:eastAsia="en-US"/>
              </w:rPr>
              <w:t>el Órgano Interno de Control es la única instancia que representa al Municipio ante la Auditoría Superior del Estado, órgano fiscalizador del Congreso del Estado.</w:t>
            </w: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t>…</w:t>
            </w:r>
          </w:p>
          <w:p w:rsidR="00976718" w:rsidRPr="006B0C10" w:rsidRDefault="00976718" w:rsidP="00FF6FC5">
            <w:pPr>
              <w:jc w:val="both"/>
              <w:rPr>
                <w:rFonts w:ascii="Arial" w:eastAsia="Cambria" w:hAnsi="Arial" w:cs="Arial"/>
                <w:sz w:val="22"/>
                <w:szCs w:val="22"/>
                <w:lang w:val="es-MX" w:eastAsia="en-US"/>
              </w:rPr>
            </w:pPr>
            <w:r w:rsidRPr="006B0C10">
              <w:rPr>
                <w:rFonts w:ascii="Arial" w:eastAsia="Cambria" w:hAnsi="Arial" w:cs="Arial"/>
                <w:sz w:val="22"/>
                <w:szCs w:val="22"/>
                <w:lang w:val="es-MX" w:eastAsia="en-US"/>
              </w:rPr>
              <w:lastRenderedPageBreak/>
              <w:t>Las sanciones administrativas que la Auditoría Superior del Estado promueva en contra de servidores públicos municipales deben de sujetarse a la Ley General de Responsabilidades Administrativas y en ningún caso podrán transgredir los derechos constitucionales de los presuntos afectados.</w:t>
            </w:r>
          </w:p>
          <w:p w:rsidR="00976718" w:rsidRPr="006B0C10" w:rsidRDefault="00976718" w:rsidP="00FF6FC5">
            <w:pPr>
              <w:rPr>
                <w:rFonts w:ascii="Arial" w:eastAsia="Cambria" w:hAnsi="Arial" w:cs="Arial"/>
                <w:b/>
                <w:sz w:val="22"/>
                <w:szCs w:val="22"/>
                <w:lang w:val="es-MX" w:eastAsia="en-US"/>
              </w:rPr>
            </w:pPr>
          </w:p>
        </w:tc>
      </w:tr>
      <w:tr w:rsidR="00976718" w:rsidRPr="00A343A0" w:rsidTr="00FF6FC5">
        <w:tc>
          <w:tcPr>
            <w:tcW w:w="236" w:type="dxa"/>
          </w:tcPr>
          <w:p w:rsidR="00976718" w:rsidRPr="00A343A0" w:rsidRDefault="00976718" w:rsidP="00FF6FC5">
            <w:pPr>
              <w:rPr>
                <w:rFonts w:ascii="Arial" w:eastAsia="Cambria" w:hAnsi="Arial" w:cs="Arial"/>
                <w:b/>
                <w:sz w:val="22"/>
                <w:szCs w:val="22"/>
                <w:lang w:val="es-MX" w:eastAsia="en-US"/>
              </w:rPr>
            </w:pPr>
          </w:p>
        </w:tc>
        <w:tc>
          <w:tcPr>
            <w:tcW w:w="8060" w:type="dxa"/>
          </w:tcPr>
          <w:p w:rsidR="00976718" w:rsidRDefault="00976718" w:rsidP="00FF6FC5">
            <w:pPr>
              <w:jc w:val="both"/>
              <w:rPr>
                <w:rFonts w:ascii="Arial" w:eastAsia="Cambria" w:hAnsi="Arial" w:cs="Arial"/>
                <w:b/>
                <w:sz w:val="22"/>
                <w:szCs w:val="22"/>
                <w:lang w:val="es-MX" w:eastAsia="en-US"/>
              </w:rPr>
            </w:pPr>
          </w:p>
          <w:p w:rsidR="00976718" w:rsidRPr="00A343A0" w:rsidRDefault="00976718" w:rsidP="00FF6FC5">
            <w:pPr>
              <w:jc w:val="center"/>
              <w:rPr>
                <w:rFonts w:ascii="Arial" w:eastAsia="Cambria" w:hAnsi="Arial" w:cs="Arial"/>
                <w:b/>
                <w:sz w:val="22"/>
                <w:szCs w:val="22"/>
                <w:lang w:val="es-MX" w:eastAsia="en-US"/>
              </w:rPr>
            </w:pPr>
            <w:r w:rsidRPr="00BA5A8C">
              <w:rPr>
                <w:rFonts w:ascii="Arial" w:eastAsia="Cambria" w:hAnsi="Arial" w:cs="Arial"/>
                <w:b/>
                <w:lang w:val="es-MX" w:eastAsia="en-US"/>
              </w:rPr>
              <w:t>TRANSITORIOS</w:t>
            </w:r>
            <w:r w:rsidRPr="00A343A0">
              <w:rPr>
                <w:rFonts w:ascii="Arial" w:eastAsia="Cambria" w:hAnsi="Arial" w:cs="Arial"/>
                <w:b/>
                <w:sz w:val="22"/>
                <w:szCs w:val="22"/>
                <w:lang w:val="es-MX" w:eastAsia="en-US"/>
              </w:rPr>
              <w:t>.</w:t>
            </w:r>
          </w:p>
          <w:p w:rsidR="00976718" w:rsidRDefault="00976718" w:rsidP="00FF6FC5">
            <w:pPr>
              <w:jc w:val="both"/>
              <w:rPr>
                <w:rFonts w:ascii="Arial" w:eastAsia="Cambria" w:hAnsi="Arial" w:cs="Arial"/>
                <w:b/>
                <w:sz w:val="22"/>
                <w:szCs w:val="22"/>
                <w:lang w:val="es-MX" w:eastAsia="en-US"/>
              </w:rPr>
            </w:pPr>
          </w:p>
          <w:p w:rsidR="00976718" w:rsidRDefault="00976718" w:rsidP="00FF6FC5">
            <w:pPr>
              <w:jc w:val="both"/>
              <w:rPr>
                <w:rFonts w:ascii="Arial" w:eastAsia="Cambria" w:hAnsi="Arial" w:cs="Arial"/>
                <w:b/>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sidRPr="00BA5A8C">
              <w:rPr>
                <w:rFonts w:ascii="Arial" w:eastAsia="Cambria" w:hAnsi="Arial" w:cs="Arial"/>
                <w:b/>
                <w:sz w:val="22"/>
                <w:szCs w:val="22"/>
                <w:lang w:val="es-MX" w:eastAsia="en-US"/>
              </w:rPr>
              <w:t>Primero. -</w:t>
            </w:r>
            <w:r w:rsidRPr="00A343A0">
              <w:rPr>
                <w:rFonts w:ascii="Arial" w:eastAsia="Cambria" w:hAnsi="Arial" w:cs="Arial"/>
                <w:sz w:val="22"/>
                <w:szCs w:val="22"/>
                <w:lang w:val="es-MX" w:eastAsia="en-US"/>
              </w:rPr>
              <w:t xml:space="preserve"> Las presentes modificaciones al Reglamento Interior de la Contraloría del Municipio de Torreón entrarán en vigor al día siguiente de su publicación en la Gaceta Municipal.</w:t>
            </w:r>
          </w:p>
          <w:p w:rsidR="00976718" w:rsidRDefault="00976718" w:rsidP="00FF6FC5">
            <w:pPr>
              <w:jc w:val="both"/>
              <w:rPr>
                <w:rFonts w:ascii="Arial" w:eastAsia="Cambria" w:hAnsi="Arial" w:cs="Arial"/>
                <w:b/>
                <w:sz w:val="22"/>
                <w:szCs w:val="22"/>
                <w:lang w:val="es-MX" w:eastAsia="en-US"/>
              </w:rPr>
            </w:pPr>
          </w:p>
          <w:p w:rsidR="00976718" w:rsidRDefault="00976718" w:rsidP="00FF6FC5">
            <w:pPr>
              <w:jc w:val="both"/>
              <w:rPr>
                <w:rFonts w:ascii="Arial" w:eastAsia="Cambria" w:hAnsi="Arial" w:cs="Arial"/>
                <w:sz w:val="22"/>
                <w:szCs w:val="22"/>
                <w:lang w:val="es-MX" w:eastAsia="en-US"/>
              </w:rPr>
            </w:pPr>
            <w:r w:rsidRPr="00BA5A8C">
              <w:rPr>
                <w:rFonts w:ascii="Arial" w:eastAsia="Cambria" w:hAnsi="Arial" w:cs="Arial"/>
                <w:b/>
                <w:sz w:val="22"/>
                <w:szCs w:val="22"/>
                <w:lang w:val="es-MX" w:eastAsia="en-US"/>
              </w:rPr>
              <w:t>Segundo.</w:t>
            </w:r>
            <w:r w:rsidRPr="00A343A0">
              <w:rPr>
                <w:rFonts w:ascii="Arial" w:eastAsia="Cambria" w:hAnsi="Arial" w:cs="Arial"/>
                <w:sz w:val="22"/>
                <w:szCs w:val="22"/>
                <w:lang w:val="es-MX" w:eastAsia="en-US"/>
              </w:rPr>
              <w:t xml:space="preserve"> - A fin de dar cumplimiento a lo previsto en la presente reforma y a la Ley General de Responsabilidades Administrativas, el Honorable Ayuntamiento deberá contemplar en el próximo ejercicio fiscal los recursos, humanos, financieros y materiales para el correcto funcionamiento de esta Contraloría Municipal.</w:t>
            </w:r>
          </w:p>
          <w:p w:rsidR="00976718" w:rsidRDefault="00976718" w:rsidP="00FF6FC5">
            <w:pPr>
              <w:jc w:val="both"/>
              <w:rPr>
                <w:rFonts w:ascii="Arial" w:eastAsia="Cambria" w:hAnsi="Arial" w:cs="Arial"/>
                <w:sz w:val="22"/>
                <w:szCs w:val="22"/>
                <w:lang w:val="es-MX" w:eastAsia="en-US"/>
              </w:rPr>
            </w:pPr>
          </w:p>
          <w:p w:rsidR="00976718" w:rsidRPr="00A343A0" w:rsidRDefault="00976718" w:rsidP="00FF6FC5">
            <w:pPr>
              <w:jc w:val="both"/>
              <w:rPr>
                <w:rFonts w:ascii="Arial" w:eastAsia="Cambria" w:hAnsi="Arial" w:cs="Arial"/>
                <w:sz w:val="22"/>
                <w:szCs w:val="22"/>
                <w:lang w:val="es-MX" w:eastAsia="en-US"/>
              </w:rPr>
            </w:pPr>
            <w:r w:rsidRPr="0093537F">
              <w:rPr>
                <w:rFonts w:ascii="Arial" w:eastAsia="Cambria" w:hAnsi="Arial" w:cs="Arial"/>
                <w:b/>
                <w:sz w:val="22"/>
                <w:szCs w:val="22"/>
                <w:lang w:val="es-MX" w:eastAsia="en-US"/>
              </w:rPr>
              <w:t>Tercero.-</w:t>
            </w:r>
            <w:r>
              <w:rPr>
                <w:rFonts w:ascii="Arial" w:eastAsia="Cambria" w:hAnsi="Arial" w:cs="Arial"/>
                <w:sz w:val="22"/>
                <w:szCs w:val="22"/>
                <w:lang w:val="es-MX" w:eastAsia="en-US"/>
              </w:rPr>
              <w:t xml:space="preserve"> Se instruye al Secretario del  Republicano Ayuntamiento para que solicite la publicación respectiva en el Periódico Oficial del Gobierno del Estado.</w:t>
            </w:r>
          </w:p>
          <w:p w:rsidR="00976718" w:rsidRPr="00A343A0" w:rsidRDefault="00976718" w:rsidP="00FF6FC5">
            <w:pPr>
              <w:rPr>
                <w:rFonts w:ascii="Arial" w:eastAsia="Cambria" w:hAnsi="Arial" w:cs="Arial"/>
                <w:b/>
                <w:sz w:val="22"/>
                <w:szCs w:val="22"/>
                <w:lang w:val="es-MX" w:eastAsia="en-US"/>
              </w:rPr>
            </w:pPr>
          </w:p>
        </w:tc>
      </w:tr>
    </w:tbl>
    <w:p w:rsidR="00976718" w:rsidRPr="00A343A0" w:rsidRDefault="00976718" w:rsidP="00976718">
      <w:pPr>
        <w:rPr>
          <w:sz w:val="22"/>
          <w:szCs w:val="22"/>
        </w:rPr>
      </w:pPr>
    </w:p>
    <w:p w:rsidR="00976718" w:rsidRPr="00A343A0" w:rsidRDefault="00976718" w:rsidP="00976718">
      <w:pPr>
        <w:rPr>
          <w:sz w:val="22"/>
          <w:szCs w:val="22"/>
        </w:rPr>
      </w:pPr>
    </w:p>
    <w:p w:rsidR="00976718" w:rsidRPr="00A343A0" w:rsidRDefault="00976718" w:rsidP="00976718">
      <w:pPr>
        <w:shd w:val="clear" w:color="auto" w:fill="FFFFFF"/>
        <w:tabs>
          <w:tab w:val="left" w:pos="8080"/>
        </w:tabs>
        <w:ind w:right="567"/>
        <w:jc w:val="both"/>
        <w:rPr>
          <w:sz w:val="22"/>
          <w:szCs w:val="22"/>
        </w:rPr>
      </w:pPr>
      <w:r>
        <w:rPr>
          <w:rFonts w:ascii="Arial" w:hAnsi="Arial" w:cs="Arial"/>
          <w:b/>
          <w:color w:val="212121"/>
          <w:sz w:val="22"/>
          <w:szCs w:val="22"/>
          <w:lang w:eastAsia="es-MX"/>
        </w:rPr>
        <w:t xml:space="preserve">    </w:t>
      </w:r>
    </w:p>
    <w:p w:rsidR="00976718" w:rsidRPr="00780383" w:rsidRDefault="00976718" w:rsidP="00976718">
      <w:pPr>
        <w:shd w:val="clear" w:color="auto" w:fill="FFFFFF"/>
        <w:jc w:val="center"/>
        <w:rPr>
          <w:rFonts w:ascii="Arial" w:hAnsi="Arial" w:cs="Arial"/>
          <w:b/>
          <w:color w:val="212121"/>
          <w:lang w:eastAsia="es-MX"/>
        </w:rPr>
      </w:pPr>
      <w:r w:rsidRPr="00780383">
        <w:rPr>
          <w:rFonts w:ascii="Arial" w:hAnsi="Arial" w:cs="Arial"/>
          <w:b/>
          <w:color w:val="212121"/>
          <w:lang w:eastAsia="es-MX"/>
        </w:rPr>
        <w:t>PRESIDENTE MUNICIPAL</w:t>
      </w:r>
      <w:r>
        <w:rPr>
          <w:rFonts w:ascii="Arial" w:hAnsi="Arial" w:cs="Arial"/>
          <w:b/>
          <w:color w:val="212121"/>
          <w:lang w:eastAsia="es-MX"/>
        </w:rPr>
        <w:t xml:space="preserve"> DE TORREÓN</w:t>
      </w:r>
    </w:p>
    <w:p w:rsidR="00976718" w:rsidRPr="00F30BA5" w:rsidRDefault="00976718" w:rsidP="00976718">
      <w:pPr>
        <w:shd w:val="clear" w:color="auto" w:fill="FFFFFF"/>
        <w:jc w:val="center"/>
        <w:rPr>
          <w:rFonts w:ascii="Arial" w:hAnsi="Arial" w:cs="Arial"/>
          <w:b/>
          <w:color w:val="212121"/>
          <w:lang w:eastAsia="es-MX"/>
        </w:rPr>
      </w:pPr>
    </w:p>
    <w:p w:rsidR="00976718" w:rsidRDefault="00976718" w:rsidP="00976718">
      <w:pPr>
        <w:shd w:val="clear" w:color="auto" w:fill="FFFFFF"/>
        <w:jc w:val="center"/>
        <w:rPr>
          <w:rFonts w:ascii="Arial" w:hAnsi="Arial" w:cs="Arial"/>
          <w:b/>
          <w:color w:val="212121"/>
          <w:lang w:eastAsia="es-MX"/>
        </w:rPr>
      </w:pPr>
    </w:p>
    <w:p w:rsidR="00976718" w:rsidRDefault="00976718" w:rsidP="00976718">
      <w:pPr>
        <w:shd w:val="clear" w:color="auto" w:fill="FFFFFF"/>
        <w:jc w:val="center"/>
        <w:rPr>
          <w:rFonts w:ascii="Arial" w:hAnsi="Arial" w:cs="Arial"/>
          <w:b/>
          <w:color w:val="212121"/>
          <w:lang w:eastAsia="es-MX"/>
        </w:rPr>
      </w:pPr>
    </w:p>
    <w:p w:rsidR="00976718" w:rsidRPr="00780383" w:rsidRDefault="00976718" w:rsidP="00976718">
      <w:pPr>
        <w:shd w:val="clear" w:color="auto" w:fill="FFFFFF"/>
        <w:jc w:val="center"/>
        <w:rPr>
          <w:rFonts w:ascii="Arial" w:hAnsi="Arial" w:cs="Arial"/>
          <w:b/>
          <w:color w:val="212121"/>
          <w:lang w:eastAsia="es-MX"/>
        </w:rPr>
      </w:pPr>
      <w:r w:rsidRPr="00780383">
        <w:rPr>
          <w:rFonts w:ascii="Arial" w:hAnsi="Arial" w:cs="Arial"/>
          <w:b/>
          <w:color w:val="212121"/>
          <w:lang w:eastAsia="es-MX"/>
        </w:rPr>
        <w:t>LIC. JORGE ZERMENO INFANTE.</w:t>
      </w:r>
    </w:p>
    <w:p w:rsidR="00976718" w:rsidRDefault="00976718" w:rsidP="00976718">
      <w:pPr>
        <w:shd w:val="clear" w:color="auto" w:fill="FFFFFF"/>
        <w:jc w:val="center"/>
        <w:rPr>
          <w:rFonts w:ascii="Arial" w:hAnsi="Arial" w:cs="Arial"/>
          <w:b/>
          <w:color w:val="212121"/>
          <w:lang w:eastAsia="es-MX"/>
        </w:rPr>
      </w:pPr>
      <w:r>
        <w:rPr>
          <w:rFonts w:ascii="Arial" w:hAnsi="Arial" w:cs="Arial"/>
          <w:b/>
          <w:color w:val="212121"/>
          <w:lang w:eastAsia="es-MX"/>
        </w:rPr>
        <w:t>RUBRICA</w:t>
      </w:r>
    </w:p>
    <w:p w:rsidR="00976718" w:rsidRDefault="00976718" w:rsidP="00976718">
      <w:pPr>
        <w:shd w:val="clear" w:color="auto" w:fill="FFFFFF"/>
        <w:jc w:val="center"/>
        <w:rPr>
          <w:rFonts w:ascii="Arial" w:hAnsi="Arial" w:cs="Arial"/>
          <w:b/>
          <w:color w:val="212121"/>
          <w:lang w:eastAsia="es-MX"/>
        </w:rPr>
      </w:pPr>
    </w:p>
    <w:p w:rsidR="00976718" w:rsidRPr="00780383" w:rsidRDefault="00976718" w:rsidP="00976718">
      <w:pPr>
        <w:shd w:val="clear" w:color="auto" w:fill="FFFFFF"/>
        <w:jc w:val="center"/>
        <w:rPr>
          <w:rFonts w:ascii="Arial" w:hAnsi="Arial" w:cs="Arial"/>
          <w:b/>
          <w:color w:val="212121"/>
          <w:lang w:eastAsia="es-MX"/>
        </w:rPr>
      </w:pPr>
      <w:r>
        <w:rPr>
          <w:rFonts w:ascii="Arial" w:hAnsi="Arial" w:cs="Arial"/>
          <w:b/>
          <w:color w:val="212121"/>
          <w:lang w:eastAsia="es-MX"/>
        </w:rPr>
        <w:t>S</w:t>
      </w:r>
      <w:r w:rsidRPr="00780383">
        <w:rPr>
          <w:rFonts w:ascii="Arial" w:hAnsi="Arial" w:cs="Arial"/>
          <w:b/>
          <w:color w:val="212121"/>
          <w:lang w:eastAsia="es-MX"/>
        </w:rPr>
        <w:t>ECRETARIO DEL</w:t>
      </w:r>
      <w:r>
        <w:rPr>
          <w:rFonts w:ascii="Arial" w:hAnsi="Arial" w:cs="Arial"/>
          <w:b/>
          <w:color w:val="212121"/>
          <w:lang w:eastAsia="es-MX"/>
        </w:rPr>
        <w:t xml:space="preserve"> R. </w:t>
      </w:r>
      <w:r w:rsidRPr="00780383">
        <w:rPr>
          <w:rFonts w:ascii="Arial" w:hAnsi="Arial" w:cs="Arial"/>
          <w:b/>
          <w:color w:val="212121"/>
          <w:lang w:eastAsia="es-MX"/>
        </w:rPr>
        <w:t xml:space="preserve"> AYUNTAMIENTO</w:t>
      </w:r>
    </w:p>
    <w:p w:rsidR="00976718" w:rsidRPr="00F30BA5" w:rsidRDefault="00976718" w:rsidP="00976718">
      <w:pPr>
        <w:shd w:val="clear" w:color="auto" w:fill="FFFFFF"/>
        <w:jc w:val="center"/>
        <w:rPr>
          <w:rFonts w:ascii="Arial" w:hAnsi="Arial" w:cs="Arial"/>
          <w:b/>
          <w:color w:val="212121"/>
          <w:lang w:eastAsia="es-MX"/>
        </w:rPr>
      </w:pPr>
    </w:p>
    <w:p w:rsidR="00976718" w:rsidRPr="00F30BA5" w:rsidRDefault="00976718" w:rsidP="00976718">
      <w:pPr>
        <w:shd w:val="clear" w:color="auto" w:fill="FFFFFF"/>
        <w:jc w:val="center"/>
        <w:rPr>
          <w:rFonts w:ascii="Arial" w:hAnsi="Arial" w:cs="Arial"/>
          <w:b/>
          <w:color w:val="212121"/>
          <w:lang w:eastAsia="es-MX"/>
        </w:rPr>
      </w:pPr>
    </w:p>
    <w:p w:rsidR="00976718" w:rsidRDefault="00976718" w:rsidP="00976718">
      <w:pPr>
        <w:shd w:val="clear" w:color="auto" w:fill="FFFFFF"/>
        <w:jc w:val="center"/>
        <w:rPr>
          <w:rFonts w:ascii="Arial" w:hAnsi="Arial" w:cs="Arial"/>
          <w:b/>
          <w:color w:val="212121"/>
          <w:lang w:eastAsia="es-MX"/>
        </w:rPr>
      </w:pPr>
    </w:p>
    <w:p w:rsidR="00976718" w:rsidRDefault="00976718" w:rsidP="00976718">
      <w:pPr>
        <w:shd w:val="clear" w:color="auto" w:fill="FFFFFF"/>
        <w:jc w:val="center"/>
        <w:rPr>
          <w:rFonts w:ascii="Arial" w:hAnsi="Arial" w:cs="Arial"/>
          <w:b/>
          <w:color w:val="212121"/>
          <w:lang w:eastAsia="es-MX"/>
        </w:rPr>
      </w:pPr>
      <w:r w:rsidRPr="00780383">
        <w:rPr>
          <w:rFonts w:ascii="Arial" w:hAnsi="Arial" w:cs="Arial"/>
          <w:b/>
          <w:color w:val="212121"/>
          <w:lang w:eastAsia="es-MX"/>
        </w:rPr>
        <w:t>LIC. SERGIO LARA GALV</w:t>
      </w:r>
      <w:r w:rsidRPr="00F30BA5">
        <w:rPr>
          <w:rFonts w:ascii="Arial" w:hAnsi="Arial" w:cs="Arial"/>
          <w:b/>
          <w:color w:val="212121"/>
          <w:lang w:eastAsia="es-MX"/>
        </w:rPr>
        <w:t>Á</w:t>
      </w:r>
      <w:r w:rsidRPr="00780383">
        <w:rPr>
          <w:rFonts w:ascii="Arial" w:hAnsi="Arial" w:cs="Arial"/>
          <w:b/>
          <w:color w:val="212121"/>
          <w:lang w:eastAsia="es-MX"/>
        </w:rPr>
        <w:t>N</w:t>
      </w:r>
    </w:p>
    <w:p w:rsidR="00976718" w:rsidRDefault="00976718" w:rsidP="00976718">
      <w:pPr>
        <w:shd w:val="clear" w:color="auto" w:fill="FFFFFF"/>
        <w:jc w:val="center"/>
        <w:rPr>
          <w:rFonts w:ascii="Arial" w:hAnsi="Arial" w:cs="Arial"/>
          <w:color w:val="212121"/>
          <w:lang w:eastAsia="es-MX"/>
        </w:rPr>
      </w:pPr>
      <w:r>
        <w:rPr>
          <w:rFonts w:ascii="Arial" w:hAnsi="Arial" w:cs="Arial"/>
          <w:b/>
          <w:color w:val="212121"/>
          <w:lang w:eastAsia="es-MX"/>
        </w:rPr>
        <w:t>RUBRICA</w:t>
      </w:r>
      <w:r w:rsidRPr="0092189B">
        <w:rPr>
          <w:rFonts w:ascii="Arial" w:hAnsi="Arial" w:cs="Arial"/>
          <w:color w:val="212121"/>
          <w:lang w:eastAsia="es-MX"/>
        </w:rPr>
        <w:t xml:space="preserve"> </w:t>
      </w:r>
    </w:p>
    <w:p w:rsidR="00976718" w:rsidRDefault="00976718" w:rsidP="00976718"/>
    <w:p w:rsidR="00976718" w:rsidRDefault="00976718" w:rsidP="00976718"/>
    <w:p w:rsidR="00976718" w:rsidRDefault="00976718" w:rsidP="00976718"/>
    <w:p w:rsidR="00976718" w:rsidRPr="00A343A0" w:rsidRDefault="00976718" w:rsidP="00976718">
      <w:pPr>
        <w:rPr>
          <w:sz w:val="22"/>
          <w:szCs w:val="22"/>
        </w:rPr>
      </w:pPr>
    </w:p>
    <w:p w:rsidR="00976718" w:rsidRPr="00A343A0" w:rsidRDefault="00976718" w:rsidP="00976718">
      <w:pPr>
        <w:rPr>
          <w:sz w:val="22"/>
          <w:szCs w:val="22"/>
        </w:rPr>
      </w:pPr>
    </w:p>
    <w:p w:rsidR="00976718" w:rsidRPr="00A343A0" w:rsidRDefault="00976718" w:rsidP="00976718">
      <w:pPr>
        <w:rPr>
          <w:sz w:val="22"/>
          <w:szCs w:val="22"/>
        </w:rPr>
      </w:pPr>
    </w:p>
    <w:p w:rsidR="00976718" w:rsidRPr="00A343A0" w:rsidRDefault="00976718" w:rsidP="00976718">
      <w:pPr>
        <w:rPr>
          <w:sz w:val="22"/>
          <w:szCs w:val="22"/>
        </w:rPr>
      </w:pPr>
    </w:p>
    <w:p w:rsidR="00976718" w:rsidRPr="00A343A0" w:rsidRDefault="00976718" w:rsidP="00976718">
      <w:pPr>
        <w:rPr>
          <w:sz w:val="22"/>
          <w:szCs w:val="22"/>
        </w:rPr>
      </w:pPr>
    </w:p>
    <w:p w:rsidR="00976718" w:rsidRPr="00A343A0" w:rsidRDefault="00976718" w:rsidP="00976718">
      <w:pPr>
        <w:rPr>
          <w:sz w:val="22"/>
          <w:szCs w:val="22"/>
        </w:rPr>
      </w:pPr>
    </w:p>
    <w:p w:rsidR="00976718" w:rsidRPr="00A343A0" w:rsidRDefault="00976718" w:rsidP="00976718">
      <w:pPr>
        <w:rPr>
          <w:sz w:val="22"/>
          <w:szCs w:val="22"/>
        </w:rPr>
      </w:pPr>
    </w:p>
    <w:p w:rsidR="00976718" w:rsidRPr="00A343A0" w:rsidRDefault="00976718" w:rsidP="00976718">
      <w:pPr>
        <w:rPr>
          <w:sz w:val="22"/>
          <w:szCs w:val="22"/>
        </w:rPr>
      </w:pPr>
    </w:p>
    <w:p w:rsidR="00976718" w:rsidRPr="00A343A0" w:rsidRDefault="00976718" w:rsidP="00976718">
      <w:pPr>
        <w:rPr>
          <w:sz w:val="22"/>
          <w:szCs w:val="22"/>
        </w:rPr>
      </w:pPr>
    </w:p>
    <w:p w:rsidR="003C7D9D" w:rsidRDefault="003C7D9D"/>
    <w:sectPr w:rsidR="003C7D9D" w:rsidSect="00A545D3">
      <w:pgSz w:w="12240" w:h="15840"/>
      <w:pgMar w:top="2552" w:right="246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E2A"/>
    <w:multiLevelType w:val="hybridMultilevel"/>
    <w:tmpl w:val="041E6C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76525D1"/>
    <w:multiLevelType w:val="hybridMultilevel"/>
    <w:tmpl w:val="F300FC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18"/>
    <w:rsid w:val="003C7D9D"/>
    <w:rsid w:val="009767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71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976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976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71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976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976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3498</Words>
  <Characters>19243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Villa Tapia</dc:creator>
  <cp:lastModifiedBy>Guadalupe Villa Tapia</cp:lastModifiedBy>
  <cp:revision>1</cp:revision>
  <dcterms:created xsi:type="dcterms:W3CDTF">2020-01-22T14:40:00Z</dcterms:created>
  <dcterms:modified xsi:type="dcterms:W3CDTF">2020-01-22T14:43:00Z</dcterms:modified>
</cp:coreProperties>
</file>